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0B808A" w14:textId="77777777" w:rsidR="00FD5B3F" w:rsidRDefault="00FD5B3F" w:rsidP="00FE524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23B3F0D7" wp14:editId="55CC8F44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EF2B2" w14:textId="77777777" w:rsidR="00FD5B3F" w:rsidRDefault="00FD5B3F" w:rsidP="00FE524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60C151DB" w14:textId="77777777" w:rsidR="00FD5B3F" w:rsidRDefault="00FD5B3F" w:rsidP="00FE524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ГОРОДСКОГО ОКРУГА</w:t>
      </w:r>
    </w:p>
    <w:p w14:paraId="736E2B6D" w14:textId="77777777" w:rsidR="00FD5B3F" w:rsidRDefault="00FD5B3F" w:rsidP="00FE5246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6484F1E0" w14:textId="76B340DF" w:rsidR="00FD5B3F" w:rsidRPr="00A91438" w:rsidRDefault="00FD5B3F" w:rsidP="00FE524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26.12.2024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1160-п/24</w:t>
      </w:r>
    </w:p>
    <w:p w14:paraId="5B401330" w14:textId="77777777" w:rsidR="00FD5B3F" w:rsidRDefault="00FD5B3F" w:rsidP="00FE5246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442CF918" w14:textId="77777777" w:rsidR="00FD5B3F" w:rsidRDefault="00FD5B3F" w:rsidP="00FE5246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переименовании муниципального казенного предприятия «Шахтерское коммунальное хозяйство» Углегорского городского округа и утверждении Устава предприятия в новой редакции</w:t>
      </w:r>
    </w:p>
    <w:p w14:paraId="0C5CF3B3" w14:textId="77777777" w:rsidR="00FD5B3F" w:rsidRDefault="00FD5B3F" w:rsidP="00F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Законом Сахалинской области от 14.11.2024 № 96-ЗО «О статусе и границах муниципальных образований в Сахалинской области», администрация Углегорского городского округа </w:t>
      </w:r>
      <w:r w:rsidRPr="00A91438">
        <w:rPr>
          <w:b/>
          <w:bCs/>
          <w:sz w:val="28"/>
          <w:szCs w:val="28"/>
        </w:rPr>
        <w:t>постановляет:</w:t>
      </w:r>
    </w:p>
    <w:p w14:paraId="64FDD5AB" w14:textId="77777777" w:rsidR="00FD5B3F" w:rsidRDefault="00FD5B3F" w:rsidP="00FE524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Переименовать муниципальное казенное предприятие «Шахтерское коммунальное хозяйство» Углегорского городского округа в муниципальное казенное предприятие «Шахтерское коммунальное хозяйство» Углегорского муниципального округа Сахалинской области.</w:t>
      </w:r>
    </w:p>
    <w:p w14:paraId="78FAF16F" w14:textId="77777777" w:rsidR="00FD5B3F" w:rsidRDefault="00FD5B3F" w:rsidP="00FE524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Устав муниципального казенного предприятия «Шахтерское коммунальное хозяйство» Углегорского муниципального округа Сахалинской области в новой редакции (прилагается).</w:t>
      </w:r>
    </w:p>
    <w:p w14:paraId="4E0D3A3E" w14:textId="77777777" w:rsidR="00FD5B3F" w:rsidRDefault="00FD5B3F" w:rsidP="00FE524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 постановления администрации Углегорского городского округа от 17.07.2024 № 636-п/24 «О внесении изменений в Устав муниципального казенного предприятия «Шахтерское коммунальное хозяйство» Углегорского городского округа», от 20.11.2024          № 1022-п/24 «О переименовании муниципального казенного предприятия «Шахтерское коммунальное хозяйство» Углегорского городского округа и утверждении Устава предприятия», от 09.12.2024 № 1081-п/24 «О переименовании муниципального казенного предприятия «Шахтерское коммунальное хозяйство» Углегорского муниципального округа и внесении изменений в Устав предприятия».</w:t>
      </w:r>
    </w:p>
    <w:p w14:paraId="6C802D5E" w14:textId="77777777" w:rsidR="00FD5B3F" w:rsidRDefault="00FD5B3F" w:rsidP="00FE524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Руководителю МКУ «Юридическая служба» УГО СО (Демура В.Г.) обеспечить внесение изменений о юридическом лице в ЕГРЮЛ в УФНС России по Сахалинской области в установленном законом порядке.</w:t>
      </w:r>
    </w:p>
    <w:p w14:paraId="0C596EFB" w14:textId="77777777" w:rsidR="00FD5B3F" w:rsidRDefault="00FD5B3F" w:rsidP="00FE524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01.01.2025.</w:t>
      </w:r>
    </w:p>
    <w:p w14:paraId="5E03422A" w14:textId="77777777" w:rsidR="00FD5B3F" w:rsidRDefault="00FD5B3F" w:rsidP="00FE524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городского округа в сети Интернет.</w:t>
      </w:r>
    </w:p>
    <w:p w14:paraId="3E0E1AD4" w14:textId="77777777" w:rsidR="00FD5B3F" w:rsidRDefault="00FD5B3F" w:rsidP="00FE5246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постановления возложить на исполняющего обязанности первого вице-мэра Углегорского городского округа         Очековского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84C49238517E43C9A5E6559421321825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FD5B3F" w:rsidRPr="00EB641E" w14:paraId="462ECD13" w14:textId="77777777" w:rsidTr="00FE5246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E27FB20" w14:textId="77777777" w:rsidR="00FD5B3F" w:rsidRPr="009B2595" w:rsidRDefault="00FD5B3F" w:rsidP="00FE5246">
                <w:r>
                  <w:rPr>
                    <w:rFonts w:cs="Arial"/>
                    <w:sz w:val="28"/>
                    <w:szCs w:val="28"/>
                  </w:rPr>
                  <w:t>Глава Углегорского городского округа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1ED9D8BD" w14:textId="77777777" w:rsidR="00FD5B3F" w:rsidRPr="009B3ED5" w:rsidRDefault="00FD5B3F" w:rsidP="00FE5246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1B5CD4C9" wp14:editId="535BF5BD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265C8388" w14:textId="77777777" w:rsidR="00FD5B3F" w:rsidRPr="006233F0" w:rsidRDefault="00FD5B3F" w:rsidP="00FE5246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0C7E357C" w14:textId="77777777" w:rsidR="00FD5B3F" w:rsidRDefault="00FD5B3F" w:rsidP="00FD5B3F">
      <w:pPr>
        <w:rPr>
          <w:sz w:val="28"/>
          <w:szCs w:val="28"/>
        </w:rPr>
      </w:pPr>
    </w:p>
    <w:p w14:paraId="60D698E2" w14:textId="77777777" w:rsidR="00FD5B3F" w:rsidRPr="0073527A" w:rsidRDefault="00FD5B3F" w:rsidP="00FD5B3F">
      <w:pPr>
        <w:tabs>
          <w:tab w:val="left" w:pos="3231"/>
        </w:tabs>
        <w:rPr>
          <w:sz w:val="28"/>
          <w:szCs w:val="28"/>
        </w:rPr>
      </w:pPr>
    </w:p>
    <w:p w14:paraId="3DB8E198" w14:textId="77777777" w:rsidR="003A0AFD" w:rsidRDefault="003A0AFD"/>
    <w:sectPr w:rsidR="003A0AFD" w:rsidSect="00FD5B3F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F41E2" w14:textId="77777777" w:rsidR="00FD5B3F" w:rsidRDefault="00FD5B3F">
    <w:pPr>
      <w:pStyle w:val="a3"/>
    </w:pPr>
    <w:r>
      <w:t>1348-п/24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215512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B3F"/>
    <w:rsid w:val="000A7B20"/>
    <w:rsid w:val="003A0AFD"/>
    <w:rsid w:val="003E5BC6"/>
    <w:rsid w:val="00756762"/>
    <w:rsid w:val="008B4F6C"/>
    <w:rsid w:val="00FD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20FE4"/>
  <w15:chartTrackingRefBased/>
  <w15:docId w15:val="{832B0532-25A6-4C16-AD6F-E025E42F3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B3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FD5B3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FD5B3F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styleId="a3">
    <w:name w:val="footer"/>
    <w:basedOn w:val="a"/>
    <w:link w:val="a4"/>
    <w:uiPriority w:val="99"/>
    <w:unhideWhenUsed/>
    <w:rsid w:val="00FD5B3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D5B3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84C49238517E43C9A5E65594213218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A20D84-2501-449F-BDA2-434E7CFDF127}"/>
      </w:docPartPr>
      <w:docPartBody>
        <w:p w:rsidR="009B3F8C" w:rsidRDefault="009B3F8C" w:rsidP="009B3F8C">
          <w:pPr>
            <w:pStyle w:val="84C49238517E43C9A5E6559421321825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F8C"/>
    <w:rsid w:val="008B4F6C"/>
    <w:rsid w:val="009B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B3F8C"/>
    <w:rPr>
      <w:color w:val="808080"/>
    </w:rPr>
  </w:style>
  <w:style w:type="paragraph" w:customStyle="1" w:styleId="AF9975846A464BDE88D9D4C05D254F63">
    <w:name w:val="AF9975846A464BDE88D9D4C05D254F63"/>
    <w:rsid w:val="009B3F8C"/>
  </w:style>
  <w:style w:type="paragraph" w:customStyle="1" w:styleId="84C49238517E43C9A5E6559421321825">
    <w:name w:val="84C49238517E43C9A5E6559421321825"/>
    <w:rsid w:val="009B3F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2024-12-26T05:30:00Z</dcterms:created>
  <dcterms:modified xsi:type="dcterms:W3CDTF">2024-12-26T05:31:00Z</dcterms:modified>
</cp:coreProperties>
</file>