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52A3D" w14:textId="77777777" w:rsidR="00B76E60" w:rsidRDefault="00B76E60" w:rsidP="0062232C">
      <w:pPr>
        <w:widowControl w:val="0"/>
        <w:autoSpaceDE w:val="0"/>
        <w:autoSpaceDN w:val="0"/>
        <w:adjustRightInd w:val="0"/>
        <w:spacing w:after="120"/>
        <w:jc w:val="center"/>
        <w:rPr>
          <w:b/>
          <w:sz w:val="28"/>
          <w:szCs w:val="28"/>
        </w:rPr>
      </w:pPr>
      <w:r w:rsidRPr="008D3793">
        <w:rPr>
          <w:noProof/>
        </w:rPr>
        <w:drawing>
          <wp:inline distT="0" distB="0" distL="0" distR="0" wp14:anchorId="7CCA4373" wp14:editId="18A9C331">
            <wp:extent cx="504825" cy="628015"/>
            <wp:effectExtent l="0" t="0" r="0" b="0"/>
            <wp:docPr id="1" name="Рисунок 1" descr="gerb ч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чб5"/>
                    <pic:cNvPicPr>
                      <a:picLocks noChangeAspect="1" noChangeArrowheads="1"/>
                    </pic:cNvPicPr>
                  </pic:nvPicPr>
                  <pic:blipFill>
                    <a:blip r:embed="rId5" cstate="print">
                      <a:lum bright="40000"/>
                      <a:extLst>
                        <a:ext uri="{28A0092B-C50C-407E-A947-70E740481C1C}">
                          <a14:useLocalDpi xmlns:a14="http://schemas.microsoft.com/office/drawing/2010/main" val="0"/>
                        </a:ext>
                      </a:extLst>
                    </a:blip>
                    <a:srcRect/>
                    <a:stretch>
                      <a:fillRect/>
                    </a:stretch>
                  </pic:blipFill>
                  <pic:spPr bwMode="auto">
                    <a:xfrm>
                      <a:off x="0" y="0"/>
                      <a:ext cx="504825" cy="628015"/>
                    </a:xfrm>
                    <a:prstGeom prst="rect">
                      <a:avLst/>
                    </a:prstGeom>
                    <a:noFill/>
                    <a:ln>
                      <a:noFill/>
                    </a:ln>
                  </pic:spPr>
                </pic:pic>
              </a:graphicData>
            </a:graphic>
          </wp:inline>
        </w:drawing>
      </w:r>
    </w:p>
    <w:p w14:paraId="74D26011" w14:textId="77777777" w:rsidR="00B76E60" w:rsidRDefault="00B76E60" w:rsidP="0062232C">
      <w:pPr>
        <w:widowControl w:val="0"/>
        <w:autoSpaceDE w:val="0"/>
        <w:autoSpaceDN w:val="0"/>
        <w:adjustRightInd w:val="0"/>
        <w:spacing w:after="120"/>
        <w:jc w:val="center"/>
        <w:rPr>
          <w:b/>
          <w:sz w:val="28"/>
          <w:szCs w:val="28"/>
        </w:rPr>
      </w:pPr>
      <w:r>
        <w:rPr>
          <w:b/>
          <w:sz w:val="28"/>
          <w:szCs w:val="28"/>
        </w:rPr>
        <w:t>АДМИНИСТРАЦИЯ УГЛЕГОРСКОГО МУНИЦИПАЛЬНОГО ОКРУГА</w:t>
      </w:r>
      <w:r>
        <w:rPr>
          <w:b/>
          <w:sz w:val="28"/>
          <w:szCs w:val="28"/>
        </w:rPr>
        <w:br/>
        <w:t>САХАЛИНСКОЙ ОБЛАСТИ</w:t>
      </w:r>
    </w:p>
    <w:p w14:paraId="45BC5A52" w14:textId="77777777" w:rsidR="00B76E60" w:rsidRDefault="00B76E60" w:rsidP="0062232C">
      <w:pPr>
        <w:widowControl w:val="0"/>
        <w:autoSpaceDE w:val="0"/>
        <w:autoSpaceDN w:val="0"/>
        <w:adjustRightInd w:val="0"/>
        <w:spacing w:after="480"/>
        <w:jc w:val="center"/>
        <w:rPr>
          <w:b/>
          <w:sz w:val="36"/>
          <w:szCs w:val="36"/>
        </w:rPr>
      </w:pPr>
      <w:r>
        <w:rPr>
          <w:b/>
          <w:sz w:val="36"/>
          <w:szCs w:val="36"/>
        </w:rPr>
        <w:t>ПОСТАНОВЛЕНИЕ</w:t>
      </w:r>
    </w:p>
    <w:p w14:paraId="65E1D63A" w14:textId="36323CF1" w:rsidR="00B76E60" w:rsidRPr="00A91438" w:rsidRDefault="00B76E60" w:rsidP="0062232C">
      <w:pPr>
        <w:widowControl w:val="0"/>
        <w:autoSpaceDE w:val="0"/>
        <w:autoSpaceDN w:val="0"/>
        <w:adjustRightInd w:val="0"/>
        <w:spacing w:before="480"/>
        <w:rPr>
          <w:sz w:val="28"/>
          <w:szCs w:val="28"/>
        </w:rPr>
      </w:pPr>
      <w:r>
        <w:rPr>
          <w:sz w:val="28"/>
          <w:szCs w:val="28"/>
        </w:rPr>
        <w:t>о</w:t>
      </w:r>
      <w:r w:rsidRPr="00A91438">
        <w:rPr>
          <w:sz w:val="28"/>
          <w:szCs w:val="28"/>
        </w:rPr>
        <w:t>т</w:t>
      </w:r>
      <w:r>
        <w:rPr>
          <w:sz w:val="28"/>
          <w:szCs w:val="28"/>
        </w:rPr>
        <w:t xml:space="preserve"> </w:t>
      </w:r>
      <w:r>
        <w:rPr>
          <w:sz w:val="28"/>
          <w:szCs w:val="28"/>
          <w:u w:val="single"/>
        </w:rPr>
        <w:t>04.03.2025</w:t>
      </w:r>
      <w:r>
        <w:rPr>
          <w:sz w:val="28"/>
          <w:szCs w:val="28"/>
        </w:rPr>
        <w:t xml:space="preserve"> </w:t>
      </w:r>
      <w:r w:rsidRPr="00A91438">
        <w:rPr>
          <w:sz w:val="28"/>
          <w:szCs w:val="28"/>
        </w:rPr>
        <w:t>№</w:t>
      </w:r>
      <w:r>
        <w:rPr>
          <w:sz w:val="28"/>
          <w:szCs w:val="28"/>
        </w:rPr>
        <w:t xml:space="preserve"> </w:t>
      </w:r>
      <w:r>
        <w:rPr>
          <w:sz w:val="28"/>
          <w:szCs w:val="28"/>
          <w:u w:val="single"/>
        </w:rPr>
        <w:t>210-п/25</w:t>
      </w:r>
    </w:p>
    <w:p w14:paraId="23E45221" w14:textId="77777777" w:rsidR="00B76E60" w:rsidRDefault="00B76E60" w:rsidP="0062232C">
      <w:pPr>
        <w:widowControl w:val="0"/>
        <w:autoSpaceDE w:val="0"/>
        <w:autoSpaceDN w:val="0"/>
        <w:adjustRightInd w:val="0"/>
        <w:spacing w:after="480"/>
        <w:rPr>
          <w:sz w:val="28"/>
          <w:szCs w:val="28"/>
        </w:rPr>
      </w:pPr>
      <w:r w:rsidRPr="00A91438">
        <w:rPr>
          <w:sz w:val="28"/>
          <w:szCs w:val="28"/>
        </w:rPr>
        <w:t>г. Углегорск</w:t>
      </w:r>
    </w:p>
    <w:p w14:paraId="092F746A" w14:textId="77777777" w:rsidR="00B76E60" w:rsidRPr="00ED05A3" w:rsidRDefault="00B76E60" w:rsidP="0062232C">
      <w:pPr>
        <w:widowControl w:val="0"/>
        <w:autoSpaceDE w:val="0"/>
        <w:autoSpaceDN w:val="0"/>
        <w:adjustRightInd w:val="0"/>
        <w:spacing w:before="480" w:after="480"/>
        <w:ind w:right="4820"/>
        <w:jc w:val="both"/>
        <w:rPr>
          <w:sz w:val="28"/>
          <w:szCs w:val="28"/>
        </w:rPr>
      </w:pPr>
      <w:r w:rsidRPr="00ED05A3">
        <w:rPr>
          <w:sz w:val="28"/>
          <w:szCs w:val="28"/>
        </w:rPr>
        <w:t xml:space="preserve">О </w:t>
      </w:r>
      <w:bookmarkStart w:id="0" w:name="_Hlk190170873"/>
      <w:r w:rsidRPr="00ED05A3">
        <w:rPr>
          <w:sz w:val="28"/>
          <w:szCs w:val="28"/>
        </w:rPr>
        <w:t>внесении изменений в порядок предоставления субсидии из бюджета Углегорского муниципального округа Сахалинской области на возмещение затрат гражданам, ведущим личные подсобные хозяйства, на содержание коров молочных пород, утвержденный постановлением администрации Углегорского городского округа от 13.12.2024 № 1101-п/24 «Об утверждении Порядка предоставления субсидии из бюджета Углегорского муниципального округа Сахалинской области на возмещение затрат гражданам, ведущим личные подсобные хозяйства, на содержание коров молочных пород»</w:t>
      </w:r>
    </w:p>
    <w:bookmarkEnd w:id="0"/>
    <w:p w14:paraId="7C91B15D" w14:textId="77777777" w:rsidR="00B76E60" w:rsidRPr="00ED05A3" w:rsidRDefault="00B76E60" w:rsidP="0062232C">
      <w:pPr>
        <w:ind w:firstLine="709"/>
        <w:jc w:val="both"/>
        <w:rPr>
          <w:sz w:val="28"/>
          <w:szCs w:val="28"/>
        </w:rPr>
      </w:pPr>
      <w:r w:rsidRPr="00ED05A3">
        <w:rPr>
          <w:sz w:val="28"/>
          <w:szCs w:val="28"/>
        </w:rPr>
        <w:t>В соответствии со статьёй 40 Устава Углегорского муниципального округа Сахалинской области, постановлением Правительства Р</w:t>
      </w:r>
      <w:r>
        <w:rPr>
          <w:sz w:val="28"/>
          <w:szCs w:val="28"/>
        </w:rPr>
        <w:t xml:space="preserve">оссийской Федерации </w:t>
      </w:r>
      <w:r w:rsidRPr="00ED05A3">
        <w:rPr>
          <w:sz w:val="28"/>
          <w:szCs w:val="28"/>
        </w:rPr>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муниципальной программы «Стимулирование экономической активности в Углегорском муниципальном  округе Сахалинской области», утвержденной постановлением администрации Углегорского муниципального округа </w:t>
      </w:r>
      <w:r>
        <w:rPr>
          <w:sz w:val="28"/>
          <w:szCs w:val="28"/>
        </w:rPr>
        <w:lastRenderedPageBreak/>
        <w:t xml:space="preserve">Сахалинской области </w:t>
      </w:r>
      <w:r w:rsidRPr="00ED05A3">
        <w:rPr>
          <w:sz w:val="28"/>
          <w:szCs w:val="28"/>
        </w:rPr>
        <w:t>от 13.0</w:t>
      </w:r>
      <w:r>
        <w:rPr>
          <w:sz w:val="28"/>
          <w:szCs w:val="28"/>
        </w:rPr>
        <w:t>2</w:t>
      </w:r>
      <w:r w:rsidRPr="00ED05A3">
        <w:rPr>
          <w:sz w:val="28"/>
          <w:szCs w:val="28"/>
        </w:rPr>
        <w:t>.2025 № 145-п/25, администрация Углегорского муниципального округа</w:t>
      </w:r>
      <w:r>
        <w:rPr>
          <w:sz w:val="28"/>
          <w:szCs w:val="28"/>
        </w:rPr>
        <w:t xml:space="preserve"> Сахалинской области</w:t>
      </w:r>
      <w:r w:rsidRPr="00ED05A3">
        <w:rPr>
          <w:sz w:val="28"/>
          <w:szCs w:val="28"/>
        </w:rPr>
        <w:t xml:space="preserve"> </w:t>
      </w:r>
      <w:r w:rsidRPr="00ED05A3">
        <w:rPr>
          <w:b/>
          <w:bCs/>
          <w:sz w:val="28"/>
          <w:szCs w:val="28"/>
        </w:rPr>
        <w:t>постановляет:</w:t>
      </w:r>
    </w:p>
    <w:p w14:paraId="7C4E3916" w14:textId="77777777" w:rsidR="00B76E60" w:rsidRPr="00ED05A3" w:rsidRDefault="00B76E60" w:rsidP="00B76E60">
      <w:pPr>
        <w:widowControl w:val="0"/>
        <w:numPr>
          <w:ilvl w:val="0"/>
          <w:numId w:val="1"/>
        </w:numPr>
        <w:autoSpaceDE w:val="0"/>
        <w:autoSpaceDN w:val="0"/>
        <w:adjustRightInd w:val="0"/>
        <w:ind w:left="0" w:firstLine="709"/>
        <w:jc w:val="both"/>
        <w:rPr>
          <w:sz w:val="28"/>
          <w:szCs w:val="28"/>
        </w:rPr>
      </w:pPr>
      <w:r w:rsidRPr="00ED05A3">
        <w:rPr>
          <w:sz w:val="28"/>
          <w:szCs w:val="28"/>
        </w:rPr>
        <w:t>Внести в порядок предоставления субсидии из бюджета Углегорского муниципального округа Сахалинской области на возмещение затрат гражданам, ведущим личные подсобные хозяйства, на содержание коров молочных пород, утвержденный постановлением администрации Углегорского городского округа от 13.12.2024 № 1101-п/24</w:t>
      </w:r>
      <w:r>
        <w:rPr>
          <w:sz w:val="28"/>
          <w:szCs w:val="28"/>
        </w:rPr>
        <w:t xml:space="preserve"> следующие изменения</w:t>
      </w:r>
      <w:r w:rsidRPr="00ED05A3">
        <w:rPr>
          <w:sz w:val="28"/>
          <w:szCs w:val="28"/>
        </w:rPr>
        <w:t>:</w:t>
      </w:r>
    </w:p>
    <w:p w14:paraId="5FF10E61" w14:textId="77777777" w:rsidR="00B76E60" w:rsidRDefault="00B76E60" w:rsidP="0062232C">
      <w:pPr>
        <w:widowControl w:val="0"/>
        <w:autoSpaceDE w:val="0"/>
        <w:autoSpaceDN w:val="0"/>
        <w:adjustRightInd w:val="0"/>
        <w:ind w:firstLine="709"/>
        <w:jc w:val="both"/>
        <w:rPr>
          <w:sz w:val="28"/>
          <w:szCs w:val="28"/>
        </w:rPr>
      </w:pPr>
      <w:r>
        <w:rPr>
          <w:sz w:val="28"/>
          <w:szCs w:val="28"/>
        </w:rPr>
        <w:t xml:space="preserve">1.1. </w:t>
      </w:r>
      <w:r w:rsidRPr="00ED05A3">
        <w:rPr>
          <w:sz w:val="28"/>
          <w:szCs w:val="28"/>
        </w:rPr>
        <w:t xml:space="preserve">Пункт 1.5. раздела 1 изложить в новой редакции: </w:t>
      </w:r>
    </w:p>
    <w:p w14:paraId="3DC19626" w14:textId="77777777" w:rsidR="00B76E60" w:rsidRPr="00ED05A3" w:rsidRDefault="00B76E60" w:rsidP="0062232C">
      <w:pPr>
        <w:widowControl w:val="0"/>
        <w:autoSpaceDE w:val="0"/>
        <w:autoSpaceDN w:val="0"/>
        <w:adjustRightInd w:val="0"/>
        <w:ind w:firstLine="709"/>
        <w:jc w:val="both"/>
        <w:rPr>
          <w:sz w:val="28"/>
          <w:szCs w:val="28"/>
        </w:rPr>
      </w:pPr>
      <w:r w:rsidRPr="00ED05A3">
        <w:rPr>
          <w:sz w:val="28"/>
          <w:szCs w:val="28"/>
        </w:rPr>
        <w:t>«</w:t>
      </w:r>
      <w:r>
        <w:rPr>
          <w:sz w:val="28"/>
          <w:szCs w:val="28"/>
        </w:rPr>
        <w:t xml:space="preserve">1.5. </w:t>
      </w:r>
      <w:r w:rsidRPr="00ED05A3">
        <w:rPr>
          <w:sz w:val="28"/>
          <w:szCs w:val="28"/>
        </w:rPr>
        <w:t>Способ предоставления субсидии - возмещение затрат гражданам, ведущим личное подсобное хозяйство, расходов на содержание коров молочных пород (приобретение и доставка кормов, выпас (услуги пастуха), ветеринарное обслуживание)</w:t>
      </w:r>
      <w:r>
        <w:rPr>
          <w:sz w:val="28"/>
          <w:szCs w:val="28"/>
        </w:rPr>
        <w:t>.</w:t>
      </w:r>
      <w:r w:rsidRPr="00ED05A3">
        <w:rPr>
          <w:sz w:val="28"/>
          <w:szCs w:val="28"/>
        </w:rPr>
        <w:t>»;</w:t>
      </w:r>
    </w:p>
    <w:p w14:paraId="46AA13C2" w14:textId="77777777" w:rsidR="00B76E60" w:rsidRDefault="00B76E60" w:rsidP="0062232C">
      <w:pPr>
        <w:autoSpaceDE w:val="0"/>
        <w:autoSpaceDN w:val="0"/>
        <w:adjustRightInd w:val="0"/>
        <w:ind w:firstLine="709"/>
        <w:jc w:val="both"/>
        <w:rPr>
          <w:sz w:val="28"/>
          <w:szCs w:val="28"/>
        </w:rPr>
      </w:pPr>
      <w:r>
        <w:rPr>
          <w:sz w:val="28"/>
          <w:szCs w:val="28"/>
        </w:rPr>
        <w:t xml:space="preserve">1.2. </w:t>
      </w:r>
      <w:r w:rsidRPr="00ED05A3">
        <w:rPr>
          <w:sz w:val="28"/>
          <w:szCs w:val="28"/>
        </w:rPr>
        <w:t>Пункт 2.8 раздела 2 изложить в новой редакции</w:t>
      </w:r>
      <w:r>
        <w:rPr>
          <w:sz w:val="28"/>
          <w:szCs w:val="28"/>
        </w:rPr>
        <w:t>:</w:t>
      </w:r>
    </w:p>
    <w:p w14:paraId="05C4DF28" w14:textId="77777777" w:rsidR="00B76E60" w:rsidRPr="00ED05A3" w:rsidRDefault="00B76E60" w:rsidP="0062232C">
      <w:pPr>
        <w:autoSpaceDE w:val="0"/>
        <w:autoSpaceDN w:val="0"/>
        <w:adjustRightInd w:val="0"/>
        <w:ind w:firstLine="709"/>
        <w:jc w:val="both"/>
        <w:rPr>
          <w:sz w:val="28"/>
          <w:szCs w:val="28"/>
        </w:rPr>
      </w:pPr>
      <w:r w:rsidRPr="00ED05A3">
        <w:rPr>
          <w:sz w:val="28"/>
          <w:szCs w:val="28"/>
        </w:rPr>
        <w:t>«</w:t>
      </w:r>
      <w:r>
        <w:rPr>
          <w:sz w:val="28"/>
          <w:szCs w:val="28"/>
        </w:rPr>
        <w:t xml:space="preserve">2.8. </w:t>
      </w:r>
      <w:r w:rsidRPr="00ED05A3">
        <w:rPr>
          <w:sz w:val="28"/>
          <w:szCs w:val="28"/>
        </w:rPr>
        <w:t>Для участия в отборе участник отбора формирует электронную заявку посредством заполнения соответствующих экранных форм веб – интерфейса системы «Электронный бюджет» и предоставляет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r>
        <w:rPr>
          <w:sz w:val="28"/>
          <w:szCs w:val="28"/>
        </w:rPr>
        <w:t>.</w:t>
      </w:r>
    </w:p>
    <w:p w14:paraId="6CB1C7A9" w14:textId="77777777" w:rsidR="00B76E60" w:rsidRPr="00ED05A3" w:rsidRDefault="00B76E60" w:rsidP="0062232C">
      <w:pPr>
        <w:autoSpaceDE w:val="0"/>
        <w:autoSpaceDN w:val="0"/>
        <w:adjustRightInd w:val="0"/>
        <w:ind w:firstLine="709"/>
        <w:jc w:val="both"/>
        <w:rPr>
          <w:sz w:val="28"/>
          <w:szCs w:val="28"/>
        </w:rPr>
      </w:pPr>
      <w:r w:rsidRPr="00ED05A3">
        <w:rPr>
          <w:sz w:val="28"/>
          <w:szCs w:val="28"/>
        </w:rPr>
        <w:t>Перечень документов необходимых при подаче заявки:</w:t>
      </w:r>
    </w:p>
    <w:p w14:paraId="7B459F31" w14:textId="77777777" w:rsidR="00B76E60" w:rsidRPr="00ED05A3" w:rsidRDefault="00B76E60" w:rsidP="0062232C">
      <w:pPr>
        <w:autoSpaceDE w:val="0"/>
        <w:autoSpaceDN w:val="0"/>
        <w:adjustRightInd w:val="0"/>
        <w:ind w:firstLine="709"/>
        <w:jc w:val="both"/>
        <w:rPr>
          <w:sz w:val="28"/>
          <w:szCs w:val="28"/>
        </w:rPr>
      </w:pPr>
      <w:r w:rsidRPr="00ED05A3">
        <w:rPr>
          <w:sz w:val="28"/>
          <w:szCs w:val="28"/>
        </w:rPr>
        <w:t xml:space="preserve">2.8.1. Документы, подтверждающие фактически произведенные затраты участника отбора на содержание молочных пород коров (договоры, товарные накладные, квитанции, чеки, расписки об оплате по договорам с физическими лицами); </w:t>
      </w:r>
    </w:p>
    <w:p w14:paraId="38F9244C" w14:textId="77777777" w:rsidR="00B76E60" w:rsidRPr="00ED05A3" w:rsidRDefault="00B76E60" w:rsidP="0062232C">
      <w:pPr>
        <w:autoSpaceDE w:val="0"/>
        <w:autoSpaceDN w:val="0"/>
        <w:adjustRightInd w:val="0"/>
        <w:ind w:firstLine="709"/>
        <w:jc w:val="both"/>
        <w:rPr>
          <w:sz w:val="28"/>
          <w:szCs w:val="28"/>
        </w:rPr>
      </w:pPr>
      <w:r w:rsidRPr="00ED05A3">
        <w:rPr>
          <w:sz w:val="28"/>
          <w:szCs w:val="28"/>
        </w:rPr>
        <w:t xml:space="preserve">2.8.2. Расчет размера субсидии согласно приложению № 2 к Порядку; </w:t>
      </w:r>
    </w:p>
    <w:p w14:paraId="48F23713" w14:textId="77777777" w:rsidR="00B76E60" w:rsidRPr="00ED05A3" w:rsidRDefault="00B76E60" w:rsidP="0062232C">
      <w:pPr>
        <w:autoSpaceDE w:val="0"/>
        <w:autoSpaceDN w:val="0"/>
        <w:adjustRightInd w:val="0"/>
        <w:ind w:firstLine="709"/>
        <w:jc w:val="both"/>
        <w:rPr>
          <w:sz w:val="28"/>
          <w:szCs w:val="28"/>
        </w:rPr>
      </w:pPr>
      <w:r w:rsidRPr="00ED05A3">
        <w:rPr>
          <w:sz w:val="28"/>
          <w:szCs w:val="28"/>
        </w:rPr>
        <w:t xml:space="preserve">2.8.3. Копия паспорта участника отбора (вторая и третья страницы, также страницу с отметкой о действующей регистрации по месту жительства); </w:t>
      </w:r>
    </w:p>
    <w:p w14:paraId="0F37A7FA" w14:textId="77777777" w:rsidR="00B76E60" w:rsidRPr="00ED05A3" w:rsidRDefault="00B76E60" w:rsidP="0062232C">
      <w:pPr>
        <w:autoSpaceDE w:val="0"/>
        <w:autoSpaceDN w:val="0"/>
        <w:adjustRightInd w:val="0"/>
        <w:ind w:firstLine="709"/>
        <w:jc w:val="both"/>
        <w:rPr>
          <w:sz w:val="28"/>
          <w:szCs w:val="28"/>
        </w:rPr>
      </w:pPr>
      <w:r w:rsidRPr="00ED05A3">
        <w:rPr>
          <w:sz w:val="28"/>
          <w:szCs w:val="28"/>
        </w:rPr>
        <w:t xml:space="preserve">2.8.4. Документ учреждения Центрального банка Российской Федерации или российской кредитной организации (или его копия), содержащий сведения о банковских реквизитах расчетного или корреспондентского счета участника отбора в валюте Российской Федерации, для перечисления субсидии. </w:t>
      </w:r>
    </w:p>
    <w:p w14:paraId="6533CDA7" w14:textId="77777777" w:rsidR="00B76E60" w:rsidRPr="00ED05A3" w:rsidRDefault="00B76E60" w:rsidP="0062232C">
      <w:pPr>
        <w:autoSpaceDE w:val="0"/>
        <w:autoSpaceDN w:val="0"/>
        <w:adjustRightInd w:val="0"/>
        <w:ind w:firstLine="709"/>
        <w:jc w:val="both"/>
        <w:rPr>
          <w:sz w:val="28"/>
          <w:szCs w:val="28"/>
        </w:rPr>
      </w:pPr>
      <w:r w:rsidRPr="00ED05A3">
        <w:rPr>
          <w:sz w:val="28"/>
          <w:szCs w:val="28"/>
        </w:rPr>
        <w:t>Копии предоставленных документов должны быть заверены подписью Заявителя. Ответственность за комплектность, полноту и достоверность представляемых документов несет участник отбора.</w:t>
      </w:r>
    </w:p>
    <w:p w14:paraId="0F65637A" w14:textId="77777777" w:rsidR="00B76E60" w:rsidRPr="00ED05A3" w:rsidRDefault="00B76E60" w:rsidP="0062232C">
      <w:pPr>
        <w:autoSpaceDE w:val="0"/>
        <w:autoSpaceDN w:val="0"/>
        <w:adjustRightInd w:val="0"/>
        <w:ind w:firstLine="709"/>
        <w:jc w:val="both"/>
        <w:rPr>
          <w:sz w:val="28"/>
          <w:szCs w:val="28"/>
        </w:rPr>
      </w:pPr>
      <w:r w:rsidRPr="00ED05A3">
        <w:rPr>
          <w:sz w:val="28"/>
          <w:szCs w:val="28"/>
        </w:rPr>
        <w:t>Заявка подписывается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электронная подпись)».</w:t>
      </w:r>
    </w:p>
    <w:p w14:paraId="3FA5F0B3" w14:textId="77777777" w:rsidR="00B76E60" w:rsidRPr="00ED05A3" w:rsidRDefault="00B76E60" w:rsidP="0062232C">
      <w:pPr>
        <w:autoSpaceDE w:val="0"/>
        <w:autoSpaceDN w:val="0"/>
        <w:adjustRightInd w:val="0"/>
        <w:ind w:firstLine="709"/>
        <w:jc w:val="both"/>
        <w:rPr>
          <w:sz w:val="28"/>
          <w:szCs w:val="28"/>
        </w:rPr>
      </w:pPr>
      <w:r w:rsidRPr="00ED05A3">
        <w:rPr>
          <w:sz w:val="28"/>
          <w:szCs w:val="28"/>
        </w:rPr>
        <w:t>Датой предоставления участником отбора заявки считается день его подписания и присвоения номера в системе «Электронный бюджет».</w:t>
      </w:r>
    </w:p>
    <w:p w14:paraId="5C0FD167" w14:textId="77777777" w:rsidR="00B76E60" w:rsidRPr="00ED05A3" w:rsidRDefault="00B76E60" w:rsidP="0062232C">
      <w:pPr>
        <w:autoSpaceDE w:val="0"/>
        <w:autoSpaceDN w:val="0"/>
        <w:adjustRightInd w:val="0"/>
        <w:ind w:firstLine="709"/>
        <w:jc w:val="both"/>
        <w:rPr>
          <w:sz w:val="28"/>
          <w:szCs w:val="28"/>
        </w:rPr>
      </w:pPr>
      <w:r w:rsidRPr="00ED05A3">
        <w:rPr>
          <w:sz w:val="28"/>
          <w:szCs w:val="28"/>
        </w:rPr>
        <w:t xml:space="preserve">Администрация не вправе требовать от заявителя представления документов и информации в целях подтверждения соответствия участника </w:t>
      </w:r>
      <w:r w:rsidRPr="00ED05A3">
        <w:rPr>
          <w:sz w:val="28"/>
          <w:szCs w:val="28"/>
        </w:rPr>
        <w:lastRenderedPageBreak/>
        <w:t>отбора требованиям, в соответствии с пунктом 2.6 настоящего Порядка,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случаев, если участник отбора готов предоставить указанные документы и информацию администрации по собственной инициативе»;</w:t>
      </w:r>
    </w:p>
    <w:p w14:paraId="65E1361B" w14:textId="77777777" w:rsidR="00B76E60" w:rsidRPr="00ED05A3" w:rsidRDefault="00B76E60" w:rsidP="0062232C">
      <w:pPr>
        <w:autoSpaceDE w:val="0"/>
        <w:autoSpaceDN w:val="0"/>
        <w:adjustRightInd w:val="0"/>
        <w:ind w:firstLine="709"/>
        <w:jc w:val="both"/>
        <w:rPr>
          <w:rFonts w:eastAsiaTheme="minorEastAsia"/>
          <w:sz w:val="28"/>
          <w:szCs w:val="28"/>
        </w:rPr>
      </w:pPr>
      <w:r w:rsidRPr="00ED05A3">
        <w:rPr>
          <w:sz w:val="28"/>
          <w:szCs w:val="28"/>
        </w:rPr>
        <w:t>- Пункт 4.2 изложить в новой редакции: «</w:t>
      </w:r>
      <w:r w:rsidRPr="00ED05A3">
        <w:rPr>
          <w:rFonts w:eastAsiaTheme="minorEastAsia"/>
          <w:sz w:val="28"/>
          <w:szCs w:val="28"/>
        </w:rPr>
        <w:t>Проверка и принятие представленных получателем субсидии отчетов осуществляется уполномоченным органом в течение 10 рабочих дней после их предоставления.</w:t>
      </w:r>
    </w:p>
    <w:p w14:paraId="0BE593E9" w14:textId="77777777" w:rsidR="00B76E60" w:rsidRPr="00ED05A3" w:rsidRDefault="00B76E60" w:rsidP="0062232C">
      <w:pPr>
        <w:autoSpaceDE w:val="0"/>
        <w:autoSpaceDN w:val="0"/>
        <w:adjustRightInd w:val="0"/>
        <w:ind w:firstLine="709"/>
        <w:jc w:val="both"/>
        <w:rPr>
          <w:rFonts w:eastAsiaTheme="minorEastAsia"/>
          <w:sz w:val="28"/>
          <w:szCs w:val="28"/>
        </w:rPr>
      </w:pPr>
      <w:r w:rsidRPr="00ED05A3">
        <w:rPr>
          <w:rFonts w:eastAsiaTheme="minorEastAsia"/>
          <w:sz w:val="28"/>
          <w:szCs w:val="28"/>
        </w:rPr>
        <w:t xml:space="preserve">Администрация осуществляет проверку соблюдения получателем порядка и условий предоставления субсидии, в том числе в части достижения результатов предоставления субсидии. Орган муниципального финансового контроля осуществляет проверку в соответствии со </w:t>
      </w:r>
      <w:hyperlink r:id="rId6" w:tooltip="&quot;Бюджетный кодекс Российской Федерации&quot; от 31.07.1998 N 145-ФЗ (ред. от 25.12.2023, с изм. от 25.01.2024) (с изм. и доп., вступ. в силу с 05.01.2024) {КонсультантПлюс}">
        <w:r w:rsidRPr="00ED05A3">
          <w:rPr>
            <w:rFonts w:eastAsiaTheme="minorEastAsia"/>
            <w:color w:val="000000" w:themeColor="text1"/>
            <w:sz w:val="28"/>
            <w:szCs w:val="28"/>
            <w:u w:val="single"/>
          </w:rPr>
          <w:t>статьями 268.1</w:t>
        </w:r>
      </w:hyperlink>
      <w:r w:rsidRPr="00ED05A3">
        <w:rPr>
          <w:rFonts w:eastAsiaTheme="minorEastAsia"/>
          <w:sz w:val="28"/>
          <w:szCs w:val="28"/>
        </w:rPr>
        <w:t xml:space="preserve"> и </w:t>
      </w:r>
      <w:hyperlink r:id="rId7" w:tooltip="&quot;Бюджетный кодекс Российской Федерации&quot; от 31.07.1998 N 145-ФЗ (ред. от 25.12.2023, с изм. от 25.01.2024) (с изм. и доп., вступ. в силу с 05.01.2024) {КонсультантПлюс}">
        <w:r w:rsidRPr="00ED05A3">
          <w:rPr>
            <w:rFonts w:eastAsiaTheme="minorEastAsia"/>
            <w:color w:val="000000" w:themeColor="text1"/>
            <w:sz w:val="28"/>
            <w:szCs w:val="28"/>
            <w:u w:val="single"/>
          </w:rPr>
          <w:t>269.2</w:t>
        </w:r>
      </w:hyperlink>
      <w:r w:rsidRPr="00ED05A3">
        <w:rPr>
          <w:rFonts w:eastAsiaTheme="minorEastAsia"/>
          <w:sz w:val="28"/>
          <w:szCs w:val="28"/>
        </w:rPr>
        <w:t xml:space="preserve"> Бюджетного кодекса Российской Федерации.</w:t>
      </w:r>
    </w:p>
    <w:p w14:paraId="01680CEB" w14:textId="77777777" w:rsidR="00B76E60" w:rsidRPr="00ED05A3" w:rsidRDefault="00B76E60" w:rsidP="0062232C">
      <w:pPr>
        <w:autoSpaceDE w:val="0"/>
        <w:autoSpaceDN w:val="0"/>
        <w:adjustRightInd w:val="0"/>
        <w:ind w:firstLine="709"/>
        <w:jc w:val="both"/>
        <w:rPr>
          <w:rFonts w:eastAsiaTheme="minorEastAsia"/>
          <w:sz w:val="28"/>
          <w:szCs w:val="28"/>
        </w:rPr>
      </w:pPr>
      <w:r w:rsidRPr="00ED05A3">
        <w:rPr>
          <w:rFonts w:eastAsiaTheme="minorEastAsia"/>
          <w:sz w:val="28"/>
          <w:szCs w:val="28"/>
        </w:rPr>
        <w:t>Мониторинг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главным распорядителем в порядке и по формам, которые установлены Министерством финансов Российской Федерации</w:t>
      </w:r>
      <w:r>
        <w:rPr>
          <w:rFonts w:eastAsiaTheme="minorEastAsia"/>
          <w:sz w:val="28"/>
          <w:szCs w:val="28"/>
        </w:rPr>
        <w:t>.</w:t>
      </w:r>
      <w:r w:rsidRPr="00ED05A3">
        <w:rPr>
          <w:rFonts w:eastAsiaTheme="minorEastAsia"/>
          <w:sz w:val="28"/>
          <w:szCs w:val="28"/>
        </w:rPr>
        <w:t>»</w:t>
      </w:r>
      <w:r>
        <w:rPr>
          <w:rFonts w:eastAsiaTheme="minorEastAsia"/>
          <w:sz w:val="28"/>
          <w:szCs w:val="28"/>
        </w:rPr>
        <w:t>;</w:t>
      </w:r>
    </w:p>
    <w:p w14:paraId="0FC43A7D" w14:textId="77777777" w:rsidR="00B76E60" w:rsidRPr="00ED05A3" w:rsidRDefault="00B76E60" w:rsidP="0062232C">
      <w:pPr>
        <w:ind w:firstLine="709"/>
        <w:jc w:val="both"/>
        <w:rPr>
          <w:sz w:val="28"/>
          <w:szCs w:val="28"/>
        </w:rPr>
      </w:pPr>
      <w:r>
        <w:rPr>
          <w:sz w:val="28"/>
          <w:szCs w:val="28"/>
        </w:rPr>
        <w:t>1.3.</w:t>
      </w:r>
      <w:r w:rsidRPr="00ED05A3">
        <w:rPr>
          <w:sz w:val="28"/>
          <w:szCs w:val="28"/>
        </w:rPr>
        <w:t xml:space="preserve"> В пункте 4.1 исключить абзац 3.</w:t>
      </w:r>
    </w:p>
    <w:p w14:paraId="760479D7" w14:textId="77777777" w:rsidR="00B76E60" w:rsidRPr="00ED05A3" w:rsidRDefault="00B76E60" w:rsidP="0062232C">
      <w:pPr>
        <w:ind w:firstLine="709"/>
        <w:jc w:val="both"/>
        <w:rPr>
          <w:sz w:val="28"/>
          <w:szCs w:val="28"/>
        </w:rPr>
      </w:pPr>
      <w:r w:rsidRPr="00ED05A3">
        <w:rPr>
          <w:sz w:val="28"/>
          <w:szCs w:val="28"/>
        </w:rPr>
        <w:t>2. Настоящее постановление опубликовать в сетевом издании «Углегорские ведомости» и разместить на официальном сайте администрации Углегорского муниципального округа Сахалинской области в сети Интернет.</w:t>
      </w:r>
    </w:p>
    <w:p w14:paraId="24C32DCC" w14:textId="77777777" w:rsidR="00B76E60" w:rsidRDefault="00B76E60" w:rsidP="00B76E60">
      <w:pPr>
        <w:widowControl w:val="0"/>
        <w:numPr>
          <w:ilvl w:val="0"/>
          <w:numId w:val="2"/>
        </w:numPr>
        <w:autoSpaceDE w:val="0"/>
        <w:autoSpaceDN w:val="0"/>
        <w:adjustRightInd w:val="0"/>
        <w:spacing w:after="720"/>
        <w:ind w:left="0" w:firstLine="709"/>
        <w:contextualSpacing/>
        <w:jc w:val="both"/>
        <w:rPr>
          <w:sz w:val="28"/>
          <w:szCs w:val="28"/>
        </w:rPr>
      </w:pPr>
      <w:r w:rsidRPr="00ED05A3">
        <w:rPr>
          <w:sz w:val="28"/>
          <w:szCs w:val="28"/>
        </w:rPr>
        <w:t>Контроль исполнения постановления возложить на исполняющего обязанности первого вице-мэра Углегорского муниципального округа</w:t>
      </w:r>
      <w:r>
        <w:rPr>
          <w:sz w:val="28"/>
          <w:szCs w:val="28"/>
        </w:rPr>
        <w:t xml:space="preserve"> Сахалинской области</w:t>
      </w:r>
      <w:r w:rsidRPr="00ED05A3">
        <w:rPr>
          <w:sz w:val="28"/>
          <w:szCs w:val="28"/>
        </w:rPr>
        <w:t xml:space="preserve"> </w:t>
      </w:r>
      <w:proofErr w:type="spellStart"/>
      <w:r w:rsidRPr="00ED05A3">
        <w:rPr>
          <w:sz w:val="28"/>
          <w:szCs w:val="28"/>
        </w:rPr>
        <w:t>Очековского</w:t>
      </w:r>
      <w:proofErr w:type="spellEnd"/>
      <w:r w:rsidRPr="00ED05A3">
        <w:rPr>
          <w:sz w:val="28"/>
          <w:szCs w:val="28"/>
        </w:rPr>
        <w:t xml:space="preserve"> Д.В.</w:t>
      </w:r>
    </w:p>
    <w:p w14:paraId="6EC0B091" w14:textId="77777777" w:rsidR="00B76E60" w:rsidRDefault="00B76E60" w:rsidP="0062232C">
      <w:pPr>
        <w:widowControl w:val="0"/>
        <w:autoSpaceDE w:val="0"/>
        <w:autoSpaceDN w:val="0"/>
        <w:adjustRightInd w:val="0"/>
        <w:spacing w:after="720"/>
        <w:contextualSpacing/>
        <w:jc w:val="both"/>
        <w:rPr>
          <w:sz w:val="28"/>
          <w:szCs w:val="28"/>
        </w:rPr>
      </w:pPr>
    </w:p>
    <w:p w14:paraId="71429320" w14:textId="77777777" w:rsidR="00B76E60" w:rsidRPr="00ED05A3" w:rsidRDefault="00B76E60" w:rsidP="0062232C">
      <w:pPr>
        <w:widowControl w:val="0"/>
        <w:autoSpaceDE w:val="0"/>
        <w:autoSpaceDN w:val="0"/>
        <w:adjustRightInd w:val="0"/>
        <w:spacing w:after="720"/>
        <w:contextualSpacing/>
        <w:jc w:val="both"/>
        <w:rPr>
          <w:sz w:val="28"/>
          <w:szCs w:val="28"/>
        </w:rPr>
      </w:pPr>
    </w:p>
    <w:tbl>
      <w:tblPr>
        <w:tblW w:w="9923" w:type="dxa"/>
        <w:tblInd w:w="-142" w:type="dxa"/>
        <w:tblLayout w:type="fixed"/>
        <w:tblLook w:val="0000" w:firstRow="0" w:lastRow="0" w:firstColumn="0" w:lastColumn="0" w:noHBand="0" w:noVBand="0"/>
      </w:tblPr>
      <w:tblGrid>
        <w:gridCol w:w="3369"/>
        <w:gridCol w:w="3544"/>
        <w:gridCol w:w="3010"/>
      </w:tblGrid>
      <w:sdt>
        <w:sdtPr>
          <w:rPr>
            <w:rFonts w:eastAsiaTheme="minorEastAsia"/>
            <w:lang w:eastAsia="zh-CN"/>
          </w:rPr>
          <w:alias w:val="{TagItemEDS}{Approve}"/>
          <w:tag w:val="{TagItemEDS}{Approve}"/>
          <w:id w:val="-2037344423"/>
          <w:placeholder>
            <w:docPart w:val="A3B403AC35724FEB894A3C26FD37FE4E"/>
          </w:placeholder>
        </w:sdtPr>
        <w:sdtEndPr>
          <w:rPr>
            <w:rFonts w:eastAsia="Times New Roman" w:cs="Arial"/>
            <w:b/>
            <w:szCs w:val="18"/>
            <w:lang w:eastAsia="ru-RU"/>
          </w:rPr>
        </w:sdtEndPr>
        <w:sdtContent>
          <w:tr w:rsidR="00B76E60" w:rsidRPr="00ED05A3" w14:paraId="0ED6B1B8" w14:textId="77777777" w:rsidTr="0062232C">
            <w:trPr>
              <w:cantSplit/>
              <w:trHeight w:val="1975"/>
            </w:trPr>
            <w:tc>
              <w:tcPr>
                <w:tcW w:w="3369" w:type="dxa"/>
                <w:vAlign w:val="center"/>
              </w:tcPr>
              <w:p w14:paraId="2213148F" w14:textId="77777777" w:rsidR="00B76E60" w:rsidRPr="00ED05A3" w:rsidRDefault="00B76E60" w:rsidP="0062232C">
                <w:r w:rsidRPr="00ED05A3">
                  <w:rPr>
                    <w:rFonts w:cs="Arial"/>
                    <w:sz w:val="28"/>
                    <w:szCs w:val="28"/>
                  </w:rPr>
                  <w:t>Глава Углегорского муниципального округа Сахалинской области</w:t>
                </w:r>
              </w:p>
            </w:tc>
            <w:sdt>
              <w:sdtPr>
                <w:rPr>
                  <w:rFonts w:asciiTheme="majorHAnsi" w:eastAsiaTheme="majorEastAsia" w:hAnsiTheme="majorHAnsi" w:cstheme="majorBidi"/>
                  <w:color w:val="1F3763" w:themeColor="accent1" w:themeShade="7F"/>
                  <w:sz w:val="28"/>
                  <w:szCs w:val="28"/>
                  <w:lang w:val="en-US"/>
                </w:rPr>
                <w:alias w:val="{TagEDS}{Stamp4}"/>
                <w:tag w:val="{TagEDS}{Stamp4}"/>
                <w:id w:val="-87622787"/>
                <w:showingPlcHdr/>
                <w:picture/>
              </w:sdtPr>
              <w:sdtContent>
                <w:tc>
                  <w:tcPr>
                    <w:tcW w:w="3544" w:type="dxa"/>
                    <w:vAlign w:val="center"/>
                  </w:tcPr>
                  <w:p w14:paraId="51087502" w14:textId="77777777" w:rsidR="00B76E60" w:rsidRPr="00ED05A3" w:rsidRDefault="00B76E60" w:rsidP="0062232C">
                    <w:pPr>
                      <w:keepNext/>
                      <w:keepLines/>
                      <w:spacing w:before="120" w:after="120"/>
                      <w:outlineLvl w:val="5"/>
                      <w:rPr>
                        <w:rFonts w:asciiTheme="majorHAnsi" w:eastAsiaTheme="majorEastAsia" w:hAnsiTheme="majorHAnsi" w:cstheme="majorBidi"/>
                        <w:noProof/>
                        <w:color w:val="1F3763" w:themeColor="accent1" w:themeShade="7F"/>
                        <w:sz w:val="28"/>
                        <w:szCs w:val="28"/>
                      </w:rPr>
                    </w:pPr>
                    <w:r w:rsidRPr="00ED05A3">
                      <w:rPr>
                        <w:rFonts w:asciiTheme="majorHAnsi" w:eastAsiaTheme="majorEastAsia" w:hAnsiTheme="majorHAnsi" w:cstheme="majorBidi"/>
                        <w:noProof/>
                        <w:color w:val="1F3763" w:themeColor="accent1" w:themeShade="7F"/>
                        <w:sz w:val="28"/>
                        <w:szCs w:val="28"/>
                      </w:rPr>
                      <w:drawing>
                        <wp:inline distT="0" distB="0" distL="0" distR="0" wp14:anchorId="3F29A26E" wp14:editId="3B491BDF">
                          <wp:extent cx="2085529" cy="107156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artisticPencilSketch pressure="0"/>
                                            </a14:imgEffect>
                                          </a14:imgLayer>
                                        </a14:imgProps>
                                      </a:ext>
                                      <a:ext uri="{28A0092B-C50C-407E-A947-70E740481C1C}">
                                        <a14:useLocalDpi xmlns:a14="http://schemas.microsoft.com/office/drawing/2010/main" val="0"/>
                                      </a:ext>
                                    </a:extLst>
                                  </a:blip>
                                  <a:srcRect/>
                                  <a:stretch>
                                    <a:fillRect/>
                                  </a:stretch>
                                </pic:blipFill>
                                <pic:spPr bwMode="auto">
                                  <a:xfrm>
                                    <a:off x="0" y="0"/>
                                    <a:ext cx="2124701" cy="1091689"/>
                                  </a:xfrm>
                                  <a:prstGeom prst="rect">
                                    <a:avLst/>
                                  </a:prstGeom>
                                  <a:noFill/>
                                  <a:ln>
                                    <a:noFill/>
                                  </a:ln>
                                </pic:spPr>
                              </pic:pic>
                            </a:graphicData>
                          </a:graphic>
                        </wp:inline>
                      </w:drawing>
                    </w:r>
                  </w:p>
                </w:tc>
              </w:sdtContent>
            </w:sdt>
            <w:tc>
              <w:tcPr>
                <w:tcW w:w="3010" w:type="dxa"/>
                <w:vAlign w:val="center"/>
              </w:tcPr>
              <w:p w14:paraId="4C7DBD5F" w14:textId="77777777" w:rsidR="00B76E60" w:rsidRPr="00ED05A3" w:rsidRDefault="00B76E60" w:rsidP="0062232C">
                <w:pPr>
                  <w:suppressAutoHyphens/>
                  <w:ind w:right="36"/>
                  <w:jc w:val="right"/>
                  <w:rPr>
                    <w:rFonts w:cs="Arial"/>
                    <w:b/>
                    <w:szCs w:val="18"/>
                  </w:rPr>
                </w:pPr>
                <w:r w:rsidRPr="00ED05A3">
                  <w:rPr>
                    <w:rFonts w:cs="Arial"/>
                    <w:sz w:val="28"/>
                    <w:szCs w:val="28"/>
                  </w:rPr>
                  <w:t>Ф.В.</w:t>
                </w:r>
                <w:r w:rsidRPr="00ED05A3">
                  <w:rPr>
                    <w:rFonts w:cs="Arial"/>
                    <w:sz w:val="28"/>
                    <w:szCs w:val="28"/>
                    <w:lang w:val="en-US"/>
                  </w:rPr>
                  <w:t xml:space="preserve"> </w:t>
                </w:r>
                <w:r w:rsidRPr="00ED05A3">
                  <w:rPr>
                    <w:rFonts w:cs="Arial"/>
                    <w:sz w:val="28"/>
                    <w:szCs w:val="28"/>
                  </w:rPr>
                  <w:t>Филин</w:t>
                </w:r>
              </w:p>
            </w:tc>
          </w:tr>
        </w:sdtContent>
      </w:sdt>
    </w:tbl>
    <w:p w14:paraId="5D6C88E7" w14:textId="77777777" w:rsidR="00B76E60" w:rsidRPr="00ED05A3" w:rsidRDefault="00B76E60" w:rsidP="00B76E60">
      <w:pPr>
        <w:tabs>
          <w:tab w:val="left" w:pos="3231"/>
        </w:tabs>
        <w:rPr>
          <w:sz w:val="28"/>
          <w:szCs w:val="28"/>
        </w:rPr>
      </w:pPr>
    </w:p>
    <w:p w14:paraId="27CCF470" w14:textId="77777777" w:rsidR="00B76E60" w:rsidRPr="0073527A" w:rsidRDefault="00B76E60" w:rsidP="00B76E60">
      <w:pPr>
        <w:widowControl w:val="0"/>
        <w:autoSpaceDE w:val="0"/>
        <w:autoSpaceDN w:val="0"/>
        <w:adjustRightInd w:val="0"/>
        <w:spacing w:after="480"/>
        <w:ind w:right="4819"/>
        <w:rPr>
          <w:sz w:val="28"/>
          <w:szCs w:val="28"/>
        </w:rPr>
      </w:pPr>
    </w:p>
    <w:p w14:paraId="1F7A54B4" w14:textId="77777777" w:rsidR="003A0AFD" w:rsidRDefault="003A0AFD"/>
    <w:sectPr w:rsidR="003A0AFD" w:rsidSect="00B76E60">
      <w:footerReference w:type="first" r:id="rId10"/>
      <w:pgSz w:w="11906" w:h="16838"/>
      <w:pgMar w:top="1134" w:right="566" w:bottom="1418" w:left="1701" w:header="709" w:footer="709" w:gutter="0"/>
      <w:pgNumType w:chapStyle="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FF8B" w14:textId="77777777" w:rsidR="00B76E60" w:rsidRDefault="00B76E60">
    <w:pPr>
      <w:pStyle w:val="ac"/>
    </w:pPr>
    <w:r>
      <w:t>244-п/25 (п)</w:t>
    </w:r>
    <w:r w:rsidRPr="000B5FEC">
      <w:t xml:space="preserve"> (</w:t>
    </w:r>
    <w:sdt>
      <w:sdtPr>
        <w:alias w:val="{TagFile}{_UIVersionString}"/>
        <w:tag w:val="{TagFile}{_UIVersionString}"/>
        <w:id w:val="-2110270230"/>
        <w:placeholder>
          <w:docPart w:val="A3B403AC35724FEB894A3C26FD37FE4E"/>
        </w:placeholder>
      </w:sdtPr>
      <w:sdtEndPr/>
      <w:sdtContent>
        <w:r w:rsidRPr="000B5FEC">
          <w:t>версия</w:t>
        </w:r>
      </w:sdtContent>
    </w:sdt>
    <w:r w:rsidRPr="000B5FEC">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51948"/>
    <w:multiLevelType w:val="hybridMultilevel"/>
    <w:tmpl w:val="DC646D52"/>
    <w:lvl w:ilvl="0" w:tplc="71FC488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474A181C"/>
    <w:multiLevelType w:val="hybridMultilevel"/>
    <w:tmpl w:val="FFFFFFFF"/>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16cid:durableId="841891912">
    <w:abstractNumId w:val="1"/>
  </w:num>
  <w:num w:numId="2" w16cid:durableId="274559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60"/>
    <w:rsid w:val="000A7B20"/>
    <w:rsid w:val="003A0AFD"/>
    <w:rsid w:val="003E5BC6"/>
    <w:rsid w:val="00756762"/>
    <w:rsid w:val="00B76E60"/>
    <w:rsid w:val="00C11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C1242"/>
  <w15:chartTrackingRefBased/>
  <w15:docId w15:val="{1FCF2E6D-A95F-431E-BA2B-935D8D08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E60"/>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B76E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76E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76E6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76E6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76E6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76E6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76E6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76E6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76E6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6E6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76E6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76E6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76E6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76E6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76E6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76E60"/>
    <w:rPr>
      <w:rFonts w:eastAsiaTheme="majorEastAsia" w:cstheme="majorBidi"/>
      <w:color w:val="595959" w:themeColor="text1" w:themeTint="A6"/>
    </w:rPr>
  </w:style>
  <w:style w:type="character" w:customStyle="1" w:styleId="80">
    <w:name w:val="Заголовок 8 Знак"/>
    <w:basedOn w:val="a0"/>
    <w:link w:val="8"/>
    <w:uiPriority w:val="9"/>
    <w:semiHidden/>
    <w:rsid w:val="00B76E6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76E60"/>
    <w:rPr>
      <w:rFonts w:eastAsiaTheme="majorEastAsia" w:cstheme="majorBidi"/>
      <w:color w:val="272727" w:themeColor="text1" w:themeTint="D8"/>
    </w:rPr>
  </w:style>
  <w:style w:type="paragraph" w:styleId="a3">
    <w:name w:val="Title"/>
    <w:basedOn w:val="a"/>
    <w:next w:val="a"/>
    <w:link w:val="a4"/>
    <w:uiPriority w:val="10"/>
    <w:qFormat/>
    <w:rsid w:val="00B76E60"/>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76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E6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76E6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6E60"/>
    <w:pPr>
      <w:spacing w:before="160"/>
      <w:jc w:val="center"/>
    </w:pPr>
    <w:rPr>
      <w:i/>
      <w:iCs/>
      <w:color w:val="404040" w:themeColor="text1" w:themeTint="BF"/>
    </w:rPr>
  </w:style>
  <w:style w:type="character" w:customStyle="1" w:styleId="22">
    <w:name w:val="Цитата 2 Знак"/>
    <w:basedOn w:val="a0"/>
    <w:link w:val="21"/>
    <w:uiPriority w:val="29"/>
    <w:rsid w:val="00B76E60"/>
    <w:rPr>
      <w:i/>
      <w:iCs/>
      <w:color w:val="404040" w:themeColor="text1" w:themeTint="BF"/>
    </w:rPr>
  </w:style>
  <w:style w:type="paragraph" w:styleId="a7">
    <w:name w:val="List Paragraph"/>
    <w:basedOn w:val="a"/>
    <w:uiPriority w:val="34"/>
    <w:qFormat/>
    <w:rsid w:val="00B76E60"/>
    <w:pPr>
      <w:ind w:left="720"/>
      <w:contextualSpacing/>
    </w:pPr>
  </w:style>
  <w:style w:type="character" w:styleId="a8">
    <w:name w:val="Intense Emphasis"/>
    <w:basedOn w:val="a0"/>
    <w:uiPriority w:val="21"/>
    <w:qFormat/>
    <w:rsid w:val="00B76E60"/>
    <w:rPr>
      <w:i/>
      <w:iCs/>
      <w:color w:val="2F5496" w:themeColor="accent1" w:themeShade="BF"/>
    </w:rPr>
  </w:style>
  <w:style w:type="paragraph" w:styleId="a9">
    <w:name w:val="Intense Quote"/>
    <w:basedOn w:val="a"/>
    <w:next w:val="a"/>
    <w:link w:val="aa"/>
    <w:uiPriority w:val="30"/>
    <w:qFormat/>
    <w:rsid w:val="00B76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76E60"/>
    <w:rPr>
      <w:i/>
      <w:iCs/>
      <w:color w:val="2F5496" w:themeColor="accent1" w:themeShade="BF"/>
    </w:rPr>
  </w:style>
  <w:style w:type="character" w:styleId="ab">
    <w:name w:val="Intense Reference"/>
    <w:basedOn w:val="a0"/>
    <w:uiPriority w:val="32"/>
    <w:qFormat/>
    <w:rsid w:val="00B76E60"/>
    <w:rPr>
      <w:b/>
      <w:bCs/>
      <w:smallCaps/>
      <w:color w:val="2F5496" w:themeColor="accent1" w:themeShade="BF"/>
      <w:spacing w:val="5"/>
    </w:rPr>
  </w:style>
  <w:style w:type="paragraph" w:styleId="ac">
    <w:name w:val="footer"/>
    <w:basedOn w:val="a"/>
    <w:link w:val="ad"/>
    <w:uiPriority w:val="99"/>
    <w:unhideWhenUsed/>
    <w:rsid w:val="00B76E60"/>
    <w:pPr>
      <w:tabs>
        <w:tab w:val="center" w:pos="4677"/>
        <w:tab w:val="right" w:pos="9355"/>
      </w:tabs>
    </w:pPr>
  </w:style>
  <w:style w:type="character" w:customStyle="1" w:styleId="ad">
    <w:name w:val="Нижний колонтитул Знак"/>
    <w:basedOn w:val="a0"/>
    <w:link w:val="ac"/>
    <w:uiPriority w:val="99"/>
    <w:rsid w:val="00B76E60"/>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65808&amp;dst=3722"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65808&amp;dst=3704"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B403AC35724FEB894A3C26FD37FE4E"/>
        <w:category>
          <w:name w:val="Общие"/>
          <w:gallery w:val="placeholder"/>
        </w:category>
        <w:types>
          <w:type w:val="bbPlcHdr"/>
        </w:types>
        <w:behaviors>
          <w:behavior w:val="content"/>
        </w:behaviors>
        <w:guid w:val="{91282E6F-D554-4B30-833A-C74054051460}"/>
      </w:docPartPr>
      <w:docPartBody>
        <w:p w:rsidR="001E6F25" w:rsidRDefault="001E6F25" w:rsidP="001E6F25">
          <w:pPr>
            <w:pStyle w:val="A3B403AC35724FEB894A3C26FD37FE4E"/>
          </w:pPr>
          <w:r w:rsidRPr="00891419">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25"/>
    <w:rsid w:val="001E6F25"/>
    <w:rsid w:val="00C11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E6F25"/>
    <w:rPr>
      <w:color w:val="808080"/>
    </w:rPr>
  </w:style>
  <w:style w:type="paragraph" w:customStyle="1" w:styleId="76876855805D446794A8D4F4D2D1B4E6">
    <w:name w:val="76876855805D446794A8D4F4D2D1B4E6"/>
    <w:rsid w:val="001E6F25"/>
  </w:style>
  <w:style w:type="paragraph" w:customStyle="1" w:styleId="A3B403AC35724FEB894A3C26FD37FE4E">
    <w:name w:val="A3B403AC35724FEB894A3C26FD37FE4E"/>
    <w:rsid w:val="001E6F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5534</Characters>
  <Application>Microsoft Office Word</Application>
  <DocSecurity>0</DocSecurity>
  <Lines>46</Lines>
  <Paragraphs>12</Paragraphs>
  <ScaleCrop>false</ScaleCrop>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2025-03-03T22:11:00Z</dcterms:created>
  <dcterms:modified xsi:type="dcterms:W3CDTF">2025-03-03T22:12:00Z</dcterms:modified>
</cp:coreProperties>
</file>