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B8BA3" w14:textId="77777777" w:rsidR="006914AE" w:rsidRDefault="006914AE" w:rsidP="00916FCA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7074ED7F" wp14:editId="2A0DE243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A0BD" w14:textId="77777777" w:rsidR="006914AE" w:rsidRDefault="006914AE" w:rsidP="00916FCA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6E6B5929" w14:textId="77777777" w:rsidR="006914AE" w:rsidRDefault="006914AE" w:rsidP="00916FCA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27486651" w14:textId="77777777" w:rsidR="006914AE" w:rsidRDefault="006914AE" w:rsidP="00916FCA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F8A04F9" w14:textId="71B0E353" w:rsidR="006914AE" w:rsidRPr="00A91438" w:rsidRDefault="006914AE" w:rsidP="00916F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20.06.2024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566-п/24</w:t>
      </w:r>
    </w:p>
    <w:p w14:paraId="0CED8C3E" w14:textId="77777777" w:rsidR="006914AE" w:rsidRDefault="006914AE" w:rsidP="00916FCA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1029DA74" w14:textId="77777777" w:rsidR="006914AE" w:rsidRDefault="006914AE" w:rsidP="00916FCA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выплаты возмещения собственникам жилых помещений, находящихся в многоквартирных домах, признанных аварийными и подлежащими сносу в муниципальном образовании Углегорский городской округ Сахалинской области, утвержденный постановлением администрации Углегорского городского округа от 24.10.2023 № 684-п/23</w:t>
      </w:r>
    </w:p>
    <w:p w14:paraId="30AE42E6" w14:textId="77777777" w:rsidR="006914AE" w:rsidRDefault="006914AE" w:rsidP="0091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21.07.2007 № 185-ФЗ «О Фонде содействия реформированию жилищно-коммунального хозяйства», государственной программой «Обеспечение населения Сахалинской области качественным жильем», утвержденной постановлением Правительства Сахалинской области от 06.08.2013 № 428, муниципальной программой «Обеспечение населения Углегорского городского округа качественным жильем», </w:t>
      </w:r>
      <w:r w:rsidRPr="006003A5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6003A5">
        <w:rPr>
          <w:sz w:val="28"/>
          <w:szCs w:val="28"/>
        </w:rPr>
        <w:t xml:space="preserve"> постановлением администрации Углегорского городского округа от 29.12.2018 № 1243</w:t>
      </w:r>
      <w:r>
        <w:rPr>
          <w:sz w:val="28"/>
          <w:szCs w:val="28"/>
        </w:rPr>
        <w:t xml:space="preserve">, Уставом Углегорского городского округа, 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28493238" w14:textId="77777777" w:rsidR="006914AE" w:rsidRPr="0013346A" w:rsidRDefault="006914AE" w:rsidP="00916F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346A">
        <w:rPr>
          <w:sz w:val="28"/>
          <w:szCs w:val="28"/>
        </w:rPr>
        <w:t>Внести в Порядок выплаты возмещения собственникам жилых помещений, находящихся в многоквартирных домах, признанных аварийными и подлежащими сносу в муниципальном образовании Углегорский городской округ Сахалинской области, утвержденный постановление</w:t>
      </w:r>
      <w:r>
        <w:rPr>
          <w:sz w:val="28"/>
          <w:szCs w:val="28"/>
        </w:rPr>
        <w:t>м</w:t>
      </w:r>
      <w:r w:rsidRPr="0013346A">
        <w:rPr>
          <w:sz w:val="28"/>
          <w:szCs w:val="28"/>
        </w:rPr>
        <w:t xml:space="preserve"> администрации Углегорского городского округа от 24.10.2023 №</w:t>
      </w:r>
      <w:r>
        <w:rPr>
          <w:sz w:val="28"/>
          <w:szCs w:val="28"/>
        </w:rPr>
        <w:t xml:space="preserve"> </w:t>
      </w:r>
      <w:r w:rsidRPr="0013346A">
        <w:rPr>
          <w:sz w:val="28"/>
          <w:szCs w:val="28"/>
        </w:rPr>
        <w:t>684-п/23 (далее – Порядок)</w:t>
      </w:r>
      <w:r>
        <w:rPr>
          <w:sz w:val="28"/>
          <w:szCs w:val="28"/>
        </w:rPr>
        <w:t xml:space="preserve"> </w:t>
      </w:r>
      <w:r w:rsidRPr="0013346A">
        <w:rPr>
          <w:sz w:val="28"/>
          <w:szCs w:val="28"/>
        </w:rPr>
        <w:t>следующие изменения:</w:t>
      </w:r>
    </w:p>
    <w:p w14:paraId="1B185ED2" w14:textId="77777777" w:rsidR="006914AE" w:rsidRPr="0013346A" w:rsidRDefault="006914AE" w:rsidP="00916F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3346A">
        <w:rPr>
          <w:sz w:val="28"/>
          <w:szCs w:val="28"/>
        </w:rPr>
        <w:t>Пункт 2.7. Порядка изложить в следующей редакции: «2.7.</w:t>
      </w:r>
      <w:r w:rsidRPr="00790942">
        <w:t xml:space="preserve"> </w:t>
      </w:r>
      <w:r w:rsidRPr="0013346A">
        <w:rPr>
          <w:sz w:val="28"/>
          <w:szCs w:val="28"/>
        </w:rPr>
        <w:t xml:space="preserve">Специалист Комитета по управлению муниципальной собственностью принимает документы, проверяет их на соответствие с п.п.2.6. настоящего Порядка, </w:t>
      </w:r>
      <w:r w:rsidRPr="0013346A">
        <w:rPr>
          <w:sz w:val="28"/>
          <w:szCs w:val="28"/>
        </w:rPr>
        <w:lastRenderedPageBreak/>
        <w:t>регистрирует и направляет в МКУ «Юридическая служба» Углегорского городского округа.».</w:t>
      </w:r>
    </w:p>
    <w:p w14:paraId="10FA54EA" w14:textId="77777777" w:rsidR="006914AE" w:rsidRPr="0013346A" w:rsidRDefault="006914AE" w:rsidP="00916F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346A">
        <w:rPr>
          <w:sz w:val="28"/>
          <w:szCs w:val="28"/>
        </w:rPr>
        <w:t xml:space="preserve">Пункт 2.8. Порядка изложить в следующей редакции: «2.9. Специалист МКУ «Юридическая служба» Углегорского городского округа подготавливает проект соглашения о возмещении за жилое помещение (о выкупе) недвижимого имущества для муниципальных нужд (далее – Соглашение) и акт приема-передачи жилого помещения (далее – Акт) и направляет для подписания </w:t>
      </w:r>
      <w:r>
        <w:rPr>
          <w:sz w:val="28"/>
          <w:szCs w:val="28"/>
        </w:rPr>
        <w:t>г</w:t>
      </w:r>
      <w:r w:rsidRPr="0013346A">
        <w:rPr>
          <w:sz w:val="28"/>
          <w:szCs w:val="28"/>
        </w:rPr>
        <w:t>лаве Углегорского городского округа и собственнику (собственникам) жилого помещения, подлежащего изъятию.».</w:t>
      </w:r>
    </w:p>
    <w:p w14:paraId="6E985871" w14:textId="77777777" w:rsidR="006914AE" w:rsidRDefault="006914AE" w:rsidP="00916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сетевом издании «Углегорские ведомости» и разместить на официальном сайте администрации Углегорского городского округа в сети Интернет.</w:t>
      </w:r>
    </w:p>
    <w:p w14:paraId="6585D32C" w14:textId="77777777" w:rsidR="006914AE" w:rsidRDefault="006914AE" w:rsidP="00916FCA">
      <w:pPr>
        <w:spacing w:after="7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80EBE89A23364DDEA2874CFD452EB731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6914AE" w:rsidRPr="00EB641E" w14:paraId="163C1B14" w14:textId="77777777" w:rsidTr="00916FCA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5A031D05" w14:textId="77777777" w:rsidR="006914AE" w:rsidRPr="009B2595" w:rsidRDefault="006914AE" w:rsidP="00916FCA">
                <w:r>
                  <w:rPr>
                    <w:rFonts w:cs="Arial"/>
                    <w:sz w:val="28"/>
                    <w:szCs w:val="28"/>
                  </w:rPr>
                  <w:t>Исполняющий обязанности главы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447D2115" w14:textId="77777777" w:rsidR="006914AE" w:rsidRPr="009B3ED5" w:rsidRDefault="006914AE" w:rsidP="00916FCA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99CADCE" wp14:editId="7AC47653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0F6AFB6C" w14:textId="77777777" w:rsidR="006914AE" w:rsidRPr="006233F0" w:rsidRDefault="006914AE" w:rsidP="00916FCA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Т.Е.</w:t>
                </w:r>
                <w:r w:rsidRPr="00EC4E76">
                  <w:rPr>
                    <w:rFonts w:cs="Arial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Рамазанов</w:t>
                </w:r>
              </w:p>
            </w:tc>
          </w:tr>
        </w:sdtContent>
      </w:sdt>
    </w:tbl>
    <w:p w14:paraId="1AE794A0" w14:textId="77777777" w:rsidR="006914AE" w:rsidRDefault="006914AE" w:rsidP="006914AE">
      <w:pPr>
        <w:rPr>
          <w:sz w:val="28"/>
          <w:szCs w:val="28"/>
        </w:rPr>
      </w:pPr>
    </w:p>
    <w:p w14:paraId="413D871B" w14:textId="77777777" w:rsidR="006914AE" w:rsidRPr="0073527A" w:rsidRDefault="006914AE" w:rsidP="006914AE">
      <w:pPr>
        <w:tabs>
          <w:tab w:val="left" w:pos="3231"/>
        </w:tabs>
        <w:rPr>
          <w:sz w:val="28"/>
          <w:szCs w:val="28"/>
        </w:rPr>
      </w:pPr>
    </w:p>
    <w:p w14:paraId="13F7C5BB" w14:textId="77777777" w:rsidR="003A0AFD" w:rsidRDefault="003A0AFD"/>
    <w:sectPr w:rsidR="003A0AFD" w:rsidSect="006914AE">
      <w:footerReference w:type="first" r:id="rId7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C3AB9" w14:textId="77777777" w:rsidR="006914AE" w:rsidRDefault="006914AE">
    <w:pPr>
      <w:pStyle w:val="a3"/>
    </w:pPr>
    <w:r>
      <w:t>663-п/24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AE"/>
    <w:rsid w:val="000A7B20"/>
    <w:rsid w:val="003A0AFD"/>
    <w:rsid w:val="006914AE"/>
    <w:rsid w:val="00C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660"/>
  <w15:chartTrackingRefBased/>
  <w15:docId w15:val="{4AB7869C-07E1-4F94-AB4D-71897C7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6914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914AE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6914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14A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EBE89A23364DDEA2874CFD452EB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198A-0B03-401D-9D28-F936DC68E13C}"/>
      </w:docPartPr>
      <w:docPartBody>
        <w:p w:rsidR="00742B68" w:rsidRDefault="00742B68" w:rsidP="00742B68">
          <w:pPr>
            <w:pStyle w:val="80EBE89A23364DDEA2874CFD452EB731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68"/>
    <w:rsid w:val="00742B68"/>
    <w:rsid w:val="00C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B68"/>
    <w:rPr>
      <w:color w:val="808080"/>
    </w:rPr>
  </w:style>
  <w:style w:type="paragraph" w:customStyle="1" w:styleId="77AC6CD56FB44B98B7698CA813C25CE7">
    <w:name w:val="77AC6CD56FB44B98B7698CA813C25CE7"/>
    <w:rsid w:val="00742B68"/>
  </w:style>
  <w:style w:type="paragraph" w:customStyle="1" w:styleId="80EBE89A23364DDEA2874CFD452EB731">
    <w:name w:val="80EBE89A23364DDEA2874CFD452EB731"/>
    <w:rsid w:val="00742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2024-06-19T22:27:00Z</dcterms:created>
  <dcterms:modified xsi:type="dcterms:W3CDTF">2024-06-19T22:28:00Z</dcterms:modified>
</cp:coreProperties>
</file>