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780D60">
        <w:tc>
          <w:tcPr>
            <w:tcW w:w="5211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596D2FF5" w14:textId="4A651A14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1BEB177" w:rsid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5A7956">
              <w:rPr>
                <w:sz w:val="28"/>
                <w:szCs w:val="28"/>
              </w:rPr>
              <w:t>Сахалинской области</w:t>
            </w:r>
          </w:p>
          <w:p w14:paraId="08AC4B2E" w14:textId="12B36DB5" w:rsidR="00317724" w:rsidRPr="00780D60" w:rsidRDefault="005A7956" w:rsidP="0031772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5A7956">
              <w:rPr>
                <w:sz w:val="28"/>
                <w:szCs w:val="28"/>
                <w:u w:val="single"/>
              </w:rPr>
              <w:t>18.07.2025</w:t>
            </w:r>
            <w:r w:rsidR="00317724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558-п/25</w:t>
            </w:r>
          </w:p>
        </w:tc>
      </w:tr>
      <w:tr w:rsidR="00780D60" w14:paraId="241B5F5B" w14:textId="77777777" w:rsidTr="00780D60">
        <w:tc>
          <w:tcPr>
            <w:tcW w:w="5211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BCC3509" w14:textId="2AB56283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246C9DFF" w14:textId="0B9113EF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12BF51BB" w14:textId="77777777" w:rsidR="009C3251" w:rsidRPr="00A0148B" w:rsidRDefault="009C3251" w:rsidP="005A742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50AF1F24" w14:textId="77777777" w:rsidR="009C3251" w:rsidRPr="00A0148B" w:rsidRDefault="009C3251" w:rsidP="005A7427">
      <w:pPr>
        <w:suppressAutoHyphens/>
        <w:jc w:val="center"/>
        <w:rPr>
          <w:b/>
          <w:sz w:val="28"/>
          <w:szCs w:val="28"/>
        </w:rPr>
      </w:pPr>
      <w:r w:rsidRPr="00A0148B">
        <w:rPr>
          <w:b/>
          <w:sz w:val="28"/>
          <w:szCs w:val="28"/>
        </w:rPr>
        <w:t xml:space="preserve">о виртуальном учебно-консультационном пункте по гражданской обороне и чрезвычайным ситуациям </w:t>
      </w:r>
      <w:r>
        <w:rPr>
          <w:b/>
          <w:sz w:val="28"/>
          <w:szCs w:val="28"/>
        </w:rPr>
        <w:t>Углегорского муниципального округа Сахалинской области</w:t>
      </w:r>
    </w:p>
    <w:p w14:paraId="01E133F6" w14:textId="1D2BDDDD" w:rsidR="00337D5D" w:rsidRDefault="00337D5D" w:rsidP="005A7427">
      <w:pPr>
        <w:suppressAutoHyphens/>
      </w:pPr>
    </w:p>
    <w:p w14:paraId="58930F16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 xml:space="preserve">1. Настоящее Положение определяет основные цели и задачи, порядок создания и функционирования виртуального учебно-консультационного пункта по гражданской обороне и чрезвычайным ситуациям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A0148B">
        <w:rPr>
          <w:sz w:val="28"/>
          <w:szCs w:val="28"/>
        </w:rPr>
        <w:t xml:space="preserve"> (далее – УКП).</w:t>
      </w:r>
    </w:p>
    <w:p w14:paraId="1CB69769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 xml:space="preserve">2. УКП создается на базе официального сайта администрации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A0148B">
        <w:t xml:space="preserve"> </w:t>
      </w:r>
      <w:r w:rsidRPr="00A0148B">
        <w:rPr>
          <w:sz w:val="28"/>
          <w:szCs w:val="28"/>
        </w:rPr>
        <w:t>https://uglegorsk.sakhalin.gov.ru/ в формате вкладки «Учебно-консультационный пункт по ГО и ЧС» в разделе «</w:t>
      </w:r>
      <w:r>
        <w:rPr>
          <w:sz w:val="28"/>
          <w:szCs w:val="28"/>
        </w:rPr>
        <w:t>ГО и ЧС</w:t>
      </w:r>
      <w:r w:rsidRPr="00A0148B">
        <w:rPr>
          <w:sz w:val="28"/>
          <w:szCs w:val="28"/>
        </w:rPr>
        <w:t>».</w:t>
      </w:r>
    </w:p>
    <w:p w14:paraId="23DB5783" w14:textId="77777777" w:rsidR="009C3251" w:rsidRDefault="009C3251" w:rsidP="005A7427">
      <w:pPr>
        <w:tabs>
          <w:tab w:val="left" w:pos="1134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A0148B">
        <w:rPr>
          <w:sz w:val="28"/>
          <w:szCs w:val="28"/>
        </w:rPr>
        <w:t>3. УКП предназначен для обеспечения подготовки неработающего населения муниципального образования по месту жительства в области гражданской обороны и</w:t>
      </w:r>
      <w:r w:rsidRPr="00A0148B">
        <w:rPr>
          <w:rFonts w:eastAsia="Calibri"/>
          <w:sz w:val="28"/>
          <w:szCs w:val="28"/>
        </w:rPr>
        <w:t xml:space="preserve"> защиты от чрезвычайных ситуаций природного и техногенного характера. </w:t>
      </w:r>
    </w:p>
    <w:p w14:paraId="30B8F131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A0148B">
        <w:rPr>
          <w:rFonts w:eastAsia="Calibri"/>
          <w:sz w:val="28"/>
          <w:szCs w:val="28"/>
        </w:rPr>
        <w:t>К неработающему населению относятся физические лица, не состоящие в трудовых отношениях с работодателем.</w:t>
      </w:r>
    </w:p>
    <w:p w14:paraId="4209ABE8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Подготовку в области гражданской обороны и защиты от чрезвычайных ситуаций в рамках работы УКП могут проходить также другие группы населения.</w:t>
      </w:r>
    </w:p>
    <w:p w14:paraId="0814CB96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rFonts w:eastAsia="Calibri"/>
          <w:sz w:val="28"/>
          <w:szCs w:val="28"/>
        </w:rPr>
        <w:t xml:space="preserve">4. </w:t>
      </w:r>
      <w:r w:rsidRPr="00A0148B">
        <w:rPr>
          <w:sz w:val="28"/>
          <w:szCs w:val="28"/>
        </w:rPr>
        <w:t>Основными задачами функционирования УКП являются:</w:t>
      </w:r>
    </w:p>
    <w:p w14:paraId="20D2E6FA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получение неработающим населением муниципального образования знаний в области гражданской обороны и защиты от чрезвычайных ситуаций природного и техногенного характера, в том числе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защиты;</w:t>
      </w:r>
    </w:p>
    <w:p w14:paraId="55F3C21C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повышение уровня морально-психологического состояния населения в условиях угрозы и возникновения чрезвычайных ситуаций, а также при ликвидации их последствий;</w:t>
      </w:r>
    </w:p>
    <w:p w14:paraId="036A9C58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пропаганда знаний в области гражданской обороны и защиты от чрезвычайных ситуаций природного и техногенного характера.</w:t>
      </w:r>
    </w:p>
    <w:p w14:paraId="2BFC8C39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5. В целях организации работы по подготовке неработающего населения муниципального образования в области гражданской обороны и</w:t>
      </w:r>
      <w:r w:rsidRPr="00A0148B">
        <w:rPr>
          <w:rFonts w:eastAsia="Calibri"/>
          <w:sz w:val="28"/>
          <w:szCs w:val="28"/>
        </w:rPr>
        <w:t xml:space="preserve"> </w:t>
      </w:r>
      <w:r w:rsidRPr="00A0148B">
        <w:rPr>
          <w:rFonts w:eastAsia="Calibri"/>
          <w:sz w:val="28"/>
          <w:szCs w:val="28"/>
        </w:rPr>
        <w:lastRenderedPageBreak/>
        <w:t>защиты от чрезвычайных ситуаций</w:t>
      </w:r>
      <w:r w:rsidRPr="00A0148B">
        <w:rPr>
          <w:sz w:val="28"/>
          <w:szCs w:val="28"/>
        </w:rPr>
        <w:t xml:space="preserve"> в рамках функционирования УКП во вкладке «Учебно-консультационный пункт по ГО и ЧС» в разделе «</w:t>
      </w:r>
      <w:r>
        <w:rPr>
          <w:sz w:val="28"/>
          <w:szCs w:val="28"/>
        </w:rPr>
        <w:t xml:space="preserve">ГО и </w:t>
      </w:r>
      <w:r w:rsidRPr="00A0148B">
        <w:rPr>
          <w:sz w:val="28"/>
          <w:szCs w:val="28"/>
        </w:rPr>
        <w:t xml:space="preserve">ЧС» на официальном сайте администрации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A0148B">
        <w:rPr>
          <w:sz w:val="28"/>
          <w:szCs w:val="28"/>
        </w:rPr>
        <w:t xml:space="preserve"> размещаются учебно-методические материалы по тематике гражданской обороны и защиты от чрезвычайных ситуаций:</w:t>
      </w:r>
      <w:r>
        <w:rPr>
          <w:sz w:val="28"/>
          <w:szCs w:val="28"/>
        </w:rPr>
        <w:t xml:space="preserve"> лекции, памятки, пособия, фото</w:t>
      </w:r>
      <w:r w:rsidRPr="00A0148B">
        <w:rPr>
          <w:sz w:val="28"/>
          <w:szCs w:val="28"/>
        </w:rPr>
        <w:t xml:space="preserve"> и видеоматериалы и др.</w:t>
      </w:r>
    </w:p>
    <w:p w14:paraId="129C3FA6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Подготовка учебно-методических материалов для размещения во вкладке «Учебно-консультационный пункт по ГО и ЧС» осуществляет</w:t>
      </w:r>
      <w:r>
        <w:rPr>
          <w:sz w:val="28"/>
          <w:szCs w:val="28"/>
        </w:rPr>
        <w:t>ся отделом ГО и ЧС администрации Углегорского муниципального округа Сахалинской области</w:t>
      </w:r>
      <w:r w:rsidRPr="00A0148B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отдел по делам ГО и ЧС</w:t>
      </w:r>
      <w:r w:rsidRPr="00A0148B">
        <w:rPr>
          <w:sz w:val="28"/>
          <w:szCs w:val="28"/>
        </w:rPr>
        <w:t xml:space="preserve">). </w:t>
      </w:r>
    </w:p>
    <w:p w14:paraId="0F428E16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Учебно-методические материалы, размещенные во вкладке «Учебно-консультационный пункт по ГО и ЧС», подлежат своевременному обновлению и корректировке, с учетом изменений, вносимых в действующее законодательство Российской Федерации в области гражданской обороны, защиты населения и территорий от чрезвычайных ситуаций природного и техногенного характера.</w:t>
      </w:r>
    </w:p>
    <w:p w14:paraId="0751A01D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6. Подготовка неработающего населения муниципального образования в области гражданской обороны и защиты от чрезвычайных ситуаций с использованием учебно-методической базы УКП направлена на получение гражданами знаний по следующим вопросам:</w:t>
      </w:r>
    </w:p>
    <w:p w14:paraId="61781BE6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порядок действий по сигналам оповещения;</w:t>
      </w:r>
    </w:p>
    <w:p w14:paraId="57D33C91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способы защиты от опасностей, возникающих при ведении военных действий или вследствие этих действий;</w:t>
      </w:r>
    </w:p>
    <w:p w14:paraId="5DC763BC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правила поведения, основные способы защиты и действия в чрезвычайных ситуациях;</w:t>
      </w:r>
    </w:p>
    <w:p w14:paraId="454A1410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приемы оказания первой помощи пострадавшим (при травмах, ожогах, поражении электрическим током, тепловом ударе и др.);</w:t>
      </w:r>
    </w:p>
    <w:p w14:paraId="45F091D0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правила пользования коллективными и индивидуальными средствами защиты и умение изготовлять простейшие средства защиты органов дыхания и кожи;</w:t>
      </w:r>
    </w:p>
    <w:p w14:paraId="3916B6E6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- иные вопросы, относящиеся к тематике гражданской обороны и защиты населения и территорий от чрезвычайных ситуаций природного и техногенного характера.</w:t>
      </w:r>
    </w:p>
    <w:p w14:paraId="37736355" w14:textId="77777777" w:rsidR="009C3251" w:rsidRPr="00A0148B" w:rsidRDefault="009C3251" w:rsidP="005A7427">
      <w:pPr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A0148B">
        <w:rPr>
          <w:sz w:val="28"/>
          <w:szCs w:val="28"/>
        </w:rPr>
        <w:t>7. Подготовка неработающего населения муниципального образования в области гражданской обороны и</w:t>
      </w:r>
      <w:r w:rsidRPr="00A0148B">
        <w:rPr>
          <w:rFonts w:eastAsia="Calibri"/>
          <w:sz w:val="28"/>
          <w:szCs w:val="28"/>
        </w:rPr>
        <w:t xml:space="preserve"> защиты от чрезвычайных ситуаций в рамках работы УКП осуществляется круглогодично, путем посещения гражданами </w:t>
      </w:r>
      <w:r w:rsidRPr="00A0148B">
        <w:rPr>
          <w:sz w:val="28"/>
          <w:szCs w:val="28"/>
        </w:rPr>
        <w:t>вкладки «Учебно-консультационный пункт по ГО и ЧС» в разделе «</w:t>
      </w:r>
      <w:r>
        <w:rPr>
          <w:sz w:val="28"/>
          <w:szCs w:val="28"/>
        </w:rPr>
        <w:t>ГО и</w:t>
      </w:r>
      <w:r w:rsidRPr="00A0148B">
        <w:rPr>
          <w:sz w:val="28"/>
          <w:szCs w:val="28"/>
        </w:rPr>
        <w:t xml:space="preserve"> ЧС» на официальном сайте администрации </w:t>
      </w:r>
      <w:r>
        <w:rPr>
          <w:sz w:val="28"/>
          <w:szCs w:val="28"/>
        </w:rPr>
        <w:t>Углегорского муниципального округа Сахалинской области по электронному адресу:</w:t>
      </w:r>
      <w:r w:rsidRPr="00A0148B">
        <w:rPr>
          <w:sz w:val="28"/>
          <w:szCs w:val="28"/>
        </w:rPr>
        <w:t xml:space="preserve"> https://uglegorsk.sakhalin.gov.ru/</w:t>
      </w:r>
      <w:r>
        <w:rPr>
          <w:sz w:val="28"/>
          <w:szCs w:val="28"/>
        </w:rPr>
        <w:t>,</w:t>
      </w:r>
      <w:r w:rsidRPr="00A0148B">
        <w:rPr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 w:rsidRPr="00A0148B">
        <w:rPr>
          <w:sz w:val="28"/>
          <w:szCs w:val="28"/>
        </w:rPr>
        <w:t xml:space="preserve"> самостоятельного изучения размещенных во вкладке учебно-методических материалов.</w:t>
      </w:r>
    </w:p>
    <w:p w14:paraId="36EB16DE" w14:textId="73450D63" w:rsidR="00765FB3" w:rsidRPr="00337D5D" w:rsidRDefault="009C3251" w:rsidP="005A7427">
      <w:pPr>
        <w:tabs>
          <w:tab w:val="left" w:pos="1134"/>
        </w:tabs>
        <w:suppressAutoHyphens/>
        <w:ind w:firstLine="709"/>
        <w:jc w:val="both"/>
      </w:pPr>
      <w:r w:rsidRPr="00A0148B">
        <w:rPr>
          <w:sz w:val="28"/>
          <w:szCs w:val="28"/>
        </w:rPr>
        <w:t>8. Для учета посещений вкладки «Учебно-консультационный пункт по ГО и ЧС» в разделе «</w:t>
      </w:r>
      <w:r>
        <w:rPr>
          <w:sz w:val="28"/>
          <w:szCs w:val="28"/>
        </w:rPr>
        <w:t xml:space="preserve">ГО и </w:t>
      </w:r>
      <w:r w:rsidRPr="00A0148B">
        <w:rPr>
          <w:sz w:val="28"/>
          <w:szCs w:val="28"/>
        </w:rPr>
        <w:t>ЧС» на официальном сайте администрации</w:t>
      </w:r>
      <w:r>
        <w:rPr>
          <w:sz w:val="28"/>
          <w:szCs w:val="28"/>
        </w:rPr>
        <w:t xml:space="preserve"> Углегорского муниципального округа Сахалинской области</w:t>
      </w:r>
      <w:r w:rsidRPr="00A0148B">
        <w:rPr>
          <w:sz w:val="28"/>
          <w:szCs w:val="28"/>
        </w:rPr>
        <w:t xml:space="preserve"> используется счетчик посещаемости. </w:t>
      </w:r>
    </w:p>
    <w:sectPr w:rsidR="00765FB3" w:rsidRPr="00337D5D" w:rsidSect="009C3251">
      <w:headerReference w:type="default" r:id="rId10"/>
      <w:footerReference w:type="first" r:id="rId11"/>
      <w:type w:val="continuous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03DD4" w14:textId="77777777" w:rsidR="0079460B" w:rsidRDefault="0079460B">
      <w:r>
        <w:separator/>
      </w:r>
    </w:p>
  </w:endnote>
  <w:endnote w:type="continuationSeparator" w:id="0">
    <w:p w14:paraId="7996F798" w14:textId="77777777" w:rsidR="0079460B" w:rsidRDefault="0079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635-п/25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B8B67" w14:textId="77777777" w:rsidR="0079460B" w:rsidRDefault="0079460B">
      <w:r>
        <w:separator/>
      </w:r>
    </w:p>
  </w:footnote>
  <w:footnote w:type="continuationSeparator" w:id="0">
    <w:p w14:paraId="1373EDBF" w14:textId="77777777" w:rsidR="0079460B" w:rsidRDefault="00794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A7427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6D44"/>
    <w:rsid w:val="00040485"/>
    <w:rsid w:val="00055DBE"/>
    <w:rsid w:val="00055E63"/>
    <w:rsid w:val="000678CD"/>
    <w:rsid w:val="000B3619"/>
    <w:rsid w:val="000F61C5"/>
    <w:rsid w:val="001067EA"/>
    <w:rsid w:val="001067F4"/>
    <w:rsid w:val="001263C9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A7427"/>
    <w:rsid w:val="005A7956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9460B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325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C54326AC-F82F-4CF1-A806-2A51EC55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055E63"/>
    <w:rsid w:val="001D7B77"/>
    <w:rsid w:val="00326921"/>
    <w:rsid w:val="00590674"/>
    <w:rsid w:val="006E27C7"/>
    <w:rsid w:val="00822B8A"/>
    <w:rsid w:val="00A57C9F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1B01F80F-3BBD-4D73-81DC-560A46EED3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2025-07-18T04:13:00Z</dcterms:created>
  <dcterms:modified xsi:type="dcterms:W3CDTF">2025-07-18T04:13:00Z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