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32FC" w14:textId="77777777" w:rsidR="004F3F70" w:rsidRDefault="004F3F70" w:rsidP="00D04718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B241987" wp14:editId="47B6ED75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FA1FE" w14:textId="77777777" w:rsidR="004F3F70" w:rsidRDefault="004F3F70" w:rsidP="00D04718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396932C" w14:textId="77777777" w:rsidR="004F3F70" w:rsidRDefault="004F3F70" w:rsidP="00D04718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298C93E" w14:textId="7E8B793C" w:rsidR="004F3F70" w:rsidRPr="00A91438" w:rsidRDefault="004F3F70" w:rsidP="00D047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F3F70">
        <w:rPr>
          <w:sz w:val="28"/>
          <w:szCs w:val="28"/>
          <w:u w:val="single"/>
        </w:rPr>
        <w:t>23.01.2026</w:t>
      </w:r>
      <w:r>
        <w:rPr>
          <w:sz w:val="28"/>
          <w:szCs w:val="28"/>
        </w:rPr>
        <w:t xml:space="preserve"> № </w:t>
      </w:r>
      <w:r w:rsidRPr="004F3F70">
        <w:rPr>
          <w:sz w:val="28"/>
          <w:szCs w:val="28"/>
          <w:u w:val="single"/>
        </w:rPr>
        <w:t>22-п/26</w:t>
      </w:r>
    </w:p>
    <w:p w14:paraId="0A6D033A" w14:textId="77777777" w:rsidR="004F3F70" w:rsidRDefault="004F3F70" w:rsidP="00D04718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3218849" w14:textId="77777777" w:rsidR="004F3F70" w:rsidRDefault="004F3F70" w:rsidP="00D04718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расходных обязательств Углегорского муниципального округа Сахалинской области в сфере туризма на 2026 год и плановый 2027 и 2028 годов</w:t>
      </w:r>
    </w:p>
    <w:p w14:paraId="0876258D" w14:textId="77777777" w:rsidR="004F3F70" w:rsidRDefault="004F3F70" w:rsidP="00D04718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86 Бюджетного кодекса Российской Федерации, пунктом 1 статьи 53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статьей 3.3 Федерального закона от 24.11.1996 № 132-ФЗ «Об основах туристской деятельности в Российской Федерации», руководствуясь статьями 37, 41 Устава Углегорского муниципального округа Сахалинской области, в целях реализации решения Собрания Углегорского муниципального округа Сахалинской области от 25.12.2025 № 207 «О бюджете Углегорского муниципального округа Сахалинской области на 2026 год и плановый период 2027 и 2028 годов», администрация Углегорского муниципального округа Сахалинской области </w:t>
      </w:r>
      <w:r w:rsidRPr="008A41E6">
        <w:rPr>
          <w:b/>
          <w:bCs/>
          <w:sz w:val="28"/>
          <w:szCs w:val="28"/>
        </w:rPr>
        <w:t>постановляет:</w:t>
      </w:r>
    </w:p>
    <w:p w14:paraId="378B3B36" w14:textId="77777777" w:rsidR="004F3F70" w:rsidRDefault="004F3F70" w:rsidP="004F3F70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расходные обязательства Углегорского муниципального округа Сахалинской области по вопросам местного значения в сфере туризма</w:t>
      </w:r>
      <w:r w:rsidRPr="00C417C1">
        <w:rPr>
          <w:sz w:val="28"/>
          <w:szCs w:val="28"/>
        </w:rPr>
        <w:t xml:space="preserve"> </w:t>
      </w:r>
      <w:r>
        <w:rPr>
          <w:sz w:val="28"/>
          <w:szCs w:val="28"/>
        </w:rPr>
        <w:t>на 2026 год и плановый период 2027 и 2028 годов.</w:t>
      </w:r>
    </w:p>
    <w:p w14:paraId="736B47CD" w14:textId="77777777" w:rsidR="004F3F70" w:rsidRPr="00670F2F" w:rsidRDefault="004F3F70" w:rsidP="004F3F70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70F2F">
        <w:rPr>
          <w:sz w:val="28"/>
          <w:szCs w:val="28"/>
        </w:rPr>
        <w:t>Определить, что финансовое обеспечение расходных обязательств осуществляется в пределах средств, предусмотренных бюджетом Углегорского муниципального округа Сахалинской области для главного распорядителя бюджетных средств в лице администрации Углегорского муниципального округа Сахалинской области в рамках муниципальной программы «Развитие туризма в Углегорском муниципальном округе Сахалинской области», утвержденной постановлением администрации Углегорского муниципального округа Сахалинской области от 24.03.2025 № 273-п/25 по направлениям:</w:t>
      </w:r>
    </w:p>
    <w:p w14:paraId="75AE84B9" w14:textId="77777777" w:rsidR="004F3F70" w:rsidRPr="00863AA6" w:rsidRDefault="004F3F70" w:rsidP="00D04718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239F3">
        <w:rPr>
          <w:color w:val="1A1A1A"/>
          <w:sz w:val="28"/>
          <w:szCs w:val="28"/>
        </w:rPr>
        <w:t>2.1. создание условий для сохранения, развития, обновления и эффективного использования туристских ресурсов;</w:t>
      </w:r>
    </w:p>
    <w:p w14:paraId="432693C9" w14:textId="77777777" w:rsidR="004F3F70" w:rsidRPr="00863AA6" w:rsidRDefault="004F3F70" w:rsidP="00D04718">
      <w:pPr>
        <w:shd w:val="clear" w:color="auto" w:fill="FFFFFF"/>
        <w:ind w:firstLine="709"/>
        <w:jc w:val="both"/>
        <w:rPr>
          <w:sz w:val="28"/>
          <w:szCs w:val="28"/>
        </w:rPr>
      </w:pPr>
      <w:r w:rsidRPr="00863AA6">
        <w:rPr>
          <w:color w:val="1A1A1A"/>
          <w:sz w:val="28"/>
          <w:szCs w:val="28"/>
        </w:rPr>
        <w:lastRenderedPageBreak/>
        <w:t xml:space="preserve">2.2. </w:t>
      </w:r>
      <w:r>
        <w:rPr>
          <w:sz w:val="28"/>
          <w:szCs w:val="28"/>
        </w:rPr>
        <w:t xml:space="preserve">обустройство или благоустройство мест массового отдыха людей на </w:t>
      </w:r>
      <w:r w:rsidRPr="00863AA6">
        <w:rPr>
          <w:sz w:val="28"/>
          <w:szCs w:val="28"/>
        </w:rPr>
        <w:t>водном объекте.</w:t>
      </w:r>
    </w:p>
    <w:p w14:paraId="3A00531F" w14:textId="77777777" w:rsidR="004F3F70" w:rsidRDefault="004F3F70" w:rsidP="004F3F70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3981A294" w14:textId="77777777" w:rsidR="004F3F70" w:rsidRPr="008A41E6" w:rsidRDefault="004F3F70" w:rsidP="004F3F70">
      <w:pPr>
        <w:pStyle w:val="a7"/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постановления возложить на вице-мэра Углегорского муниципального округа Сахалинской области Петрову Я.Д.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0D710FF60E1340F8890CD991093851AB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4F3F70" w:rsidRPr="00EB641E" w14:paraId="45B9D595" w14:textId="77777777" w:rsidTr="00D04718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D46EB32" w14:textId="77777777" w:rsidR="004F3F70" w:rsidRPr="009B2595" w:rsidRDefault="004F3F70" w:rsidP="00D04718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64B9B86D" w14:textId="77777777" w:rsidR="004F3F70" w:rsidRPr="009B3ED5" w:rsidRDefault="004F3F70" w:rsidP="00D04718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8B5FA47" wp14:editId="284F5508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43E51094" w14:textId="77777777" w:rsidR="004F3F70" w:rsidRPr="006233F0" w:rsidRDefault="004F3F70" w:rsidP="00D04718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05438A7A" w14:textId="77777777" w:rsidR="004F3F70" w:rsidRPr="0073527A" w:rsidRDefault="004F3F70" w:rsidP="004F3F70">
      <w:pPr>
        <w:tabs>
          <w:tab w:val="left" w:pos="3231"/>
        </w:tabs>
        <w:rPr>
          <w:sz w:val="28"/>
          <w:szCs w:val="28"/>
        </w:rPr>
      </w:pPr>
    </w:p>
    <w:p w14:paraId="47BA0C00" w14:textId="77777777" w:rsidR="00C60349" w:rsidRDefault="00C60349"/>
    <w:sectPr w:rsidR="00C60349" w:rsidSect="004F3F70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D938" w14:textId="77777777" w:rsidR="004F3F70" w:rsidRDefault="004F3F70">
    <w:pPr>
      <w:pStyle w:val="ac"/>
    </w:pPr>
    <w:r>
      <w:t>34-п/26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73C6"/>
    <w:multiLevelType w:val="multilevel"/>
    <w:tmpl w:val="99BC2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11360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61"/>
    <w:rsid w:val="002D70BD"/>
    <w:rsid w:val="00422B1D"/>
    <w:rsid w:val="004940A8"/>
    <w:rsid w:val="004F3F70"/>
    <w:rsid w:val="006A7661"/>
    <w:rsid w:val="00BE6DF5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722A"/>
  <w15:chartTrackingRefBased/>
  <w15:docId w15:val="{1AFEE47E-A38D-4FF6-B0B1-F3F57A9A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7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A7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6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6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A7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6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6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6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7661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F3F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3F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710FF60E1340F8890CD99109385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CED2F-7879-4968-B545-BE5E572332FB}"/>
      </w:docPartPr>
      <w:docPartBody>
        <w:p w:rsidR="00000000" w:rsidRDefault="00F62A7E" w:rsidP="00F62A7E">
          <w:pPr>
            <w:pStyle w:val="0D710FF60E1340F8890CD991093851AB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7E"/>
    <w:rsid w:val="00BE6DF5"/>
    <w:rsid w:val="00CF4F23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A7E"/>
    <w:rPr>
      <w:color w:val="808080"/>
    </w:rPr>
  </w:style>
  <w:style w:type="paragraph" w:customStyle="1" w:styleId="B050F8F6DD0840EC8905D6304502CFD8">
    <w:name w:val="B050F8F6DD0840EC8905D6304502CFD8"/>
    <w:rsid w:val="00F62A7E"/>
  </w:style>
  <w:style w:type="paragraph" w:customStyle="1" w:styleId="0D710FF60E1340F8890CD991093851AB">
    <w:name w:val="0D710FF60E1340F8890CD991093851AB"/>
    <w:rsid w:val="00F62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2026-01-23T00:22:00Z</dcterms:created>
  <dcterms:modified xsi:type="dcterms:W3CDTF">2026-01-23T00:23:00Z</dcterms:modified>
</cp:coreProperties>
</file>