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367F" w14:textId="77777777" w:rsidR="0054149E" w:rsidRDefault="0054149E" w:rsidP="00A25C2E">
      <w:pPr>
        <w:widowControl w:val="0"/>
        <w:autoSpaceDE w:val="0"/>
        <w:autoSpaceDN w:val="0"/>
        <w:adjustRightInd w:val="0"/>
        <w:spacing w:after="120"/>
        <w:jc w:val="center"/>
        <w:rPr>
          <w:b/>
          <w:sz w:val="28"/>
          <w:szCs w:val="28"/>
        </w:rPr>
      </w:pPr>
      <w:r w:rsidRPr="008D3793">
        <w:rPr>
          <w:noProof/>
        </w:rPr>
        <w:drawing>
          <wp:inline distT="0" distB="0" distL="0" distR="0" wp14:anchorId="3924E670" wp14:editId="3EE5AED2">
            <wp:extent cx="504825" cy="628015"/>
            <wp:effectExtent l="0" t="0" r="0" b="0"/>
            <wp:docPr id="1" name="Рисунок 1" descr="gerb ч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чб5"/>
                    <pic:cNvPicPr>
                      <a:picLocks noChangeAspect="1" noChangeArrowheads="1"/>
                    </pic:cNvPicPr>
                  </pic:nvPicPr>
                  <pic:blipFill>
                    <a:blip r:embed="rId5" cstate="print">
                      <a:lum bright="40000"/>
                      <a:extLst>
                        <a:ext uri="{28A0092B-C50C-407E-A947-70E740481C1C}">
                          <a14:useLocalDpi xmlns:a14="http://schemas.microsoft.com/office/drawing/2010/main" val="0"/>
                        </a:ext>
                      </a:extLst>
                    </a:blip>
                    <a:srcRect/>
                    <a:stretch>
                      <a:fillRect/>
                    </a:stretch>
                  </pic:blipFill>
                  <pic:spPr bwMode="auto">
                    <a:xfrm>
                      <a:off x="0" y="0"/>
                      <a:ext cx="504825" cy="628015"/>
                    </a:xfrm>
                    <a:prstGeom prst="rect">
                      <a:avLst/>
                    </a:prstGeom>
                    <a:noFill/>
                    <a:ln>
                      <a:noFill/>
                    </a:ln>
                  </pic:spPr>
                </pic:pic>
              </a:graphicData>
            </a:graphic>
          </wp:inline>
        </w:drawing>
      </w:r>
    </w:p>
    <w:p w14:paraId="2DA86455" w14:textId="77777777" w:rsidR="0054149E" w:rsidRDefault="0054149E" w:rsidP="00A25C2E">
      <w:pPr>
        <w:widowControl w:val="0"/>
        <w:autoSpaceDE w:val="0"/>
        <w:autoSpaceDN w:val="0"/>
        <w:adjustRightInd w:val="0"/>
        <w:spacing w:after="120"/>
        <w:jc w:val="center"/>
        <w:rPr>
          <w:b/>
          <w:sz w:val="28"/>
          <w:szCs w:val="28"/>
        </w:rPr>
      </w:pPr>
      <w:r>
        <w:rPr>
          <w:b/>
          <w:sz w:val="28"/>
          <w:szCs w:val="28"/>
        </w:rPr>
        <w:t>АДМИНИСТРАЦИЯ УГЛЕГОРСКОГО МУНИЦИПАЛЬНОГО ОКРУГА</w:t>
      </w:r>
      <w:r>
        <w:rPr>
          <w:b/>
          <w:sz w:val="28"/>
          <w:szCs w:val="28"/>
        </w:rPr>
        <w:br/>
        <w:t>САХАЛИНСКОЙ ОБЛАСТИ</w:t>
      </w:r>
    </w:p>
    <w:p w14:paraId="301DC997" w14:textId="77777777" w:rsidR="0054149E" w:rsidRDefault="0054149E" w:rsidP="00A25C2E">
      <w:pPr>
        <w:widowControl w:val="0"/>
        <w:autoSpaceDE w:val="0"/>
        <w:autoSpaceDN w:val="0"/>
        <w:adjustRightInd w:val="0"/>
        <w:spacing w:after="480"/>
        <w:jc w:val="center"/>
        <w:rPr>
          <w:b/>
          <w:sz w:val="36"/>
          <w:szCs w:val="36"/>
        </w:rPr>
      </w:pPr>
      <w:r>
        <w:rPr>
          <w:b/>
          <w:sz w:val="36"/>
          <w:szCs w:val="36"/>
        </w:rPr>
        <w:t>ПОСТАНОВЛЕНИЕ</w:t>
      </w:r>
    </w:p>
    <w:p w14:paraId="01CB83B5" w14:textId="129A2763" w:rsidR="0054149E" w:rsidRPr="00A91438" w:rsidRDefault="0054149E" w:rsidP="00A25C2E">
      <w:pPr>
        <w:widowControl w:val="0"/>
        <w:autoSpaceDE w:val="0"/>
        <w:autoSpaceDN w:val="0"/>
        <w:adjustRightInd w:val="0"/>
        <w:rPr>
          <w:sz w:val="28"/>
          <w:szCs w:val="28"/>
        </w:rPr>
      </w:pPr>
      <w:r>
        <w:rPr>
          <w:sz w:val="28"/>
          <w:szCs w:val="28"/>
        </w:rPr>
        <w:t xml:space="preserve">от </w:t>
      </w:r>
      <w:r w:rsidRPr="0054149E">
        <w:rPr>
          <w:sz w:val="28"/>
          <w:szCs w:val="28"/>
          <w:u w:val="single"/>
        </w:rPr>
        <w:t>17.11.2025</w:t>
      </w:r>
      <w:r>
        <w:rPr>
          <w:sz w:val="28"/>
          <w:szCs w:val="28"/>
        </w:rPr>
        <w:t xml:space="preserve"> № </w:t>
      </w:r>
      <w:r w:rsidRPr="0054149E">
        <w:rPr>
          <w:sz w:val="28"/>
          <w:szCs w:val="28"/>
          <w:u w:val="single"/>
        </w:rPr>
        <w:t>812-п/25</w:t>
      </w:r>
    </w:p>
    <w:p w14:paraId="77886A6A" w14:textId="77777777" w:rsidR="0054149E" w:rsidRDefault="0054149E" w:rsidP="00A25C2E">
      <w:pPr>
        <w:widowControl w:val="0"/>
        <w:autoSpaceDE w:val="0"/>
        <w:autoSpaceDN w:val="0"/>
        <w:adjustRightInd w:val="0"/>
        <w:spacing w:after="480"/>
        <w:rPr>
          <w:sz w:val="28"/>
          <w:szCs w:val="28"/>
        </w:rPr>
      </w:pPr>
      <w:r w:rsidRPr="00A91438">
        <w:rPr>
          <w:sz w:val="28"/>
          <w:szCs w:val="28"/>
        </w:rPr>
        <w:t>г. Углегорск</w:t>
      </w:r>
    </w:p>
    <w:p w14:paraId="47675AC9" w14:textId="77777777" w:rsidR="0054149E" w:rsidRDefault="0054149E" w:rsidP="00A25C2E">
      <w:pPr>
        <w:widowControl w:val="0"/>
        <w:autoSpaceDE w:val="0"/>
        <w:autoSpaceDN w:val="0"/>
        <w:adjustRightInd w:val="0"/>
        <w:spacing w:after="480"/>
        <w:ind w:right="4819"/>
        <w:jc w:val="both"/>
        <w:rPr>
          <w:sz w:val="28"/>
          <w:szCs w:val="28"/>
        </w:rPr>
      </w:pPr>
      <w:r>
        <w:rPr>
          <w:sz w:val="28"/>
          <w:szCs w:val="28"/>
        </w:rPr>
        <w:t>Об утверждении состава комиссии по рассмотрению заявок (предложений) на предоставление субсидий субъектам малого и среднего предпринимательства, расположенным на территории Углегорского муниципального округа Сахалинской области, на возмещение части затрат на осуществление деятельности социального предпринимательства (участникам проектов «Социальный магазин», «Региональный продукт», «Региональный продукт «Доступная рыба»)</w:t>
      </w:r>
    </w:p>
    <w:p w14:paraId="6312A3F7" w14:textId="77777777" w:rsidR="0054149E" w:rsidRDefault="0054149E" w:rsidP="00A25C2E">
      <w:pPr>
        <w:ind w:firstLine="709"/>
        <w:jc w:val="both"/>
        <w:rPr>
          <w:sz w:val="28"/>
          <w:szCs w:val="28"/>
        </w:rPr>
      </w:pPr>
      <w:r>
        <w:rPr>
          <w:sz w:val="28"/>
          <w:szCs w:val="28"/>
        </w:rPr>
        <w:t xml:space="preserve">В соответствии со статьёй 40 Устава Углегорского муниципального округа Сахалинской области, </w:t>
      </w:r>
      <w:r w:rsidRPr="001E399C">
        <w:rPr>
          <w:sz w:val="28"/>
          <w:szCs w:val="28"/>
        </w:rPr>
        <w:t>Порядком предоставления субсидий субъектам малого и среднего предпринимательства, расположенным на территории Углегорского муниципального округа Сахалинской области, на возмещение части затрат на осуществление деятельности социального предпринимательства (участникам проектов «Социальный магазин», «Региональный продукт», «Региональный продукт «Доступная рыба»)</w:t>
      </w:r>
      <w:r>
        <w:rPr>
          <w:sz w:val="28"/>
          <w:szCs w:val="28"/>
        </w:rPr>
        <w:t>, утвержденным</w:t>
      </w:r>
      <w:r w:rsidRPr="001E399C">
        <w:rPr>
          <w:sz w:val="28"/>
          <w:szCs w:val="28"/>
        </w:rPr>
        <w:t xml:space="preserve"> </w:t>
      </w:r>
      <w:r>
        <w:rPr>
          <w:sz w:val="28"/>
          <w:szCs w:val="28"/>
        </w:rPr>
        <w:t xml:space="preserve">постановлением администрации Углегорского муниципального округа Сахалинской области от 13.11.2025 № 809-п/25, администрация Углегорского муниципального округа Сахалинской области </w:t>
      </w:r>
      <w:r w:rsidRPr="00A91438">
        <w:rPr>
          <w:b/>
          <w:bCs/>
          <w:sz w:val="28"/>
          <w:szCs w:val="28"/>
        </w:rPr>
        <w:t>постановляет:</w:t>
      </w:r>
    </w:p>
    <w:p w14:paraId="5D29177E" w14:textId="77777777" w:rsidR="0054149E" w:rsidRDefault="0054149E" w:rsidP="00A25C2E">
      <w:pPr>
        <w:numPr>
          <w:ilvl w:val="0"/>
          <w:numId w:val="1"/>
        </w:numPr>
        <w:ind w:left="0" w:firstLine="709"/>
        <w:jc w:val="both"/>
        <w:rPr>
          <w:sz w:val="28"/>
          <w:szCs w:val="28"/>
        </w:rPr>
      </w:pPr>
      <w:r>
        <w:rPr>
          <w:sz w:val="28"/>
          <w:szCs w:val="28"/>
        </w:rPr>
        <w:t>Утвердить Состав комиссии по рассмотрению заявок (предложений) на предоставление субсидий субъектам малого и среднего предпринимательства, расположенным на территории Углегорского муниципального округа Сахалинской области, на возмещение части затрат на осуществление деятельности социального предпринимательства (участникам проектов «Социальный магазин», «Региональный продукт», «Региональный продукт «Доступная рыба») согласно приложению.</w:t>
      </w:r>
    </w:p>
    <w:p w14:paraId="0C7711AC" w14:textId="77777777" w:rsidR="0054149E" w:rsidRDefault="0054149E" w:rsidP="00A25C2E">
      <w:pPr>
        <w:numPr>
          <w:ilvl w:val="0"/>
          <w:numId w:val="1"/>
        </w:numPr>
        <w:ind w:left="0" w:firstLine="709"/>
        <w:jc w:val="both"/>
        <w:rPr>
          <w:sz w:val="28"/>
          <w:szCs w:val="28"/>
        </w:rPr>
      </w:pPr>
      <w:r>
        <w:rPr>
          <w:sz w:val="28"/>
          <w:szCs w:val="28"/>
        </w:rPr>
        <w:lastRenderedPageBreak/>
        <w:t>Настоящее постановление опубликовать в сетевом издании «Углегорские ведомости» и разместить на официальном сайте администрации Углегорского муниципального округа Сахалинской области в сети Интернет.</w:t>
      </w:r>
    </w:p>
    <w:p w14:paraId="4EED9F3E" w14:textId="77777777" w:rsidR="0054149E" w:rsidRDefault="0054149E" w:rsidP="00A25C2E">
      <w:pPr>
        <w:numPr>
          <w:ilvl w:val="0"/>
          <w:numId w:val="1"/>
        </w:numPr>
        <w:spacing w:after="720"/>
        <w:ind w:left="0" w:firstLine="709"/>
        <w:jc w:val="both"/>
        <w:rPr>
          <w:sz w:val="28"/>
          <w:szCs w:val="28"/>
        </w:rPr>
      </w:pPr>
      <w:r>
        <w:rPr>
          <w:sz w:val="28"/>
          <w:szCs w:val="28"/>
        </w:rPr>
        <w:t xml:space="preserve">Контроль исполнения постановления возложить на первого вице-мэра Углегорского муниципального округа Сахалинской области       </w:t>
      </w:r>
      <w:proofErr w:type="spellStart"/>
      <w:r>
        <w:rPr>
          <w:sz w:val="28"/>
          <w:szCs w:val="28"/>
        </w:rPr>
        <w:t>Очековского</w:t>
      </w:r>
      <w:proofErr w:type="spellEnd"/>
      <w:r>
        <w:rPr>
          <w:sz w:val="28"/>
          <w:szCs w:val="28"/>
        </w:rPr>
        <w:t xml:space="preserve"> Д.В.</w:t>
      </w:r>
    </w:p>
    <w:tbl>
      <w:tblPr>
        <w:tblW w:w="9923" w:type="dxa"/>
        <w:tblInd w:w="-142" w:type="dxa"/>
        <w:tblLayout w:type="fixed"/>
        <w:tblLook w:val="0000" w:firstRow="0" w:lastRow="0" w:firstColumn="0" w:lastColumn="0" w:noHBand="0" w:noVBand="0"/>
      </w:tblPr>
      <w:tblGrid>
        <w:gridCol w:w="3369"/>
        <w:gridCol w:w="3544"/>
        <w:gridCol w:w="3010"/>
      </w:tblGrid>
      <w:sdt>
        <w:sdtPr>
          <w:rPr>
            <w:rFonts w:eastAsiaTheme="minorEastAsia"/>
            <w:lang w:eastAsia="zh-CN"/>
          </w:rPr>
          <w:alias w:val="{TagItemEDS}{Approve}"/>
          <w:tag w:val="{TagItemEDS}{Approve}"/>
          <w:id w:val="-2037344423"/>
          <w:placeholder>
            <w:docPart w:val="D3DC720F00FD402CB026959497E85D43"/>
          </w:placeholder>
        </w:sdtPr>
        <w:sdtEndPr>
          <w:rPr>
            <w:rFonts w:eastAsia="Times New Roman" w:cs="Arial"/>
            <w:b/>
            <w:szCs w:val="18"/>
            <w:lang w:eastAsia="ru-RU"/>
          </w:rPr>
        </w:sdtEndPr>
        <w:sdtContent>
          <w:tr w:rsidR="0054149E" w:rsidRPr="00EB641E" w14:paraId="6D8FF086" w14:textId="77777777" w:rsidTr="00A25C2E">
            <w:trPr>
              <w:cantSplit/>
              <w:trHeight w:val="1975"/>
            </w:trPr>
            <w:tc>
              <w:tcPr>
                <w:tcW w:w="3369" w:type="dxa"/>
                <w:vAlign w:val="center"/>
              </w:tcPr>
              <w:p w14:paraId="0D02EA5D" w14:textId="77777777" w:rsidR="0054149E" w:rsidRPr="009B2595" w:rsidRDefault="0054149E" w:rsidP="00A25C2E">
                <w:r>
                  <w:rPr>
                    <w:rFonts w:cs="Arial"/>
                    <w:sz w:val="28"/>
                    <w:szCs w:val="28"/>
                  </w:rPr>
                  <w:t>Глава Углегорского муниципального округа Сахалинской области</w:t>
                </w:r>
              </w:p>
            </w:tc>
            <w:sdt>
              <w:sdtPr>
                <w:rPr>
                  <w:sz w:val="28"/>
                  <w:szCs w:val="28"/>
                  <w:lang w:val="en-US"/>
                </w:rPr>
                <w:alias w:val="{TagEDS}{Stamp4}"/>
                <w:tag w:val="{TagEDS}{Stamp4}"/>
                <w:id w:val="-87622787"/>
                <w:showingPlcHdr/>
                <w:picture/>
              </w:sdtPr>
              <w:sdtContent>
                <w:tc>
                  <w:tcPr>
                    <w:tcW w:w="3544" w:type="dxa"/>
                    <w:vAlign w:val="center"/>
                  </w:tcPr>
                  <w:p w14:paraId="43E5A749" w14:textId="77777777" w:rsidR="0054149E" w:rsidRPr="009B3ED5" w:rsidRDefault="0054149E" w:rsidP="00A25C2E">
                    <w:pPr>
                      <w:pStyle w:val="6"/>
                      <w:spacing w:before="120" w:after="120"/>
                      <w:rPr>
                        <w:noProof/>
                        <w:sz w:val="28"/>
                        <w:szCs w:val="28"/>
                      </w:rPr>
                    </w:pPr>
                    <w:r w:rsidRPr="009B3ED5">
                      <w:rPr>
                        <w:noProof/>
                        <w:sz w:val="28"/>
                        <w:szCs w:val="28"/>
                      </w:rPr>
                      <w:drawing>
                        <wp:inline distT="0" distB="0" distL="0" distR="0" wp14:anchorId="0CCC49DA" wp14:editId="1439F608">
                          <wp:extent cx="2085529" cy="107156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artisticPencilSketch pressure="0"/>
                                            </a14:imgEffect>
                                          </a14:imgLayer>
                                        </a14:imgProps>
                                      </a:ext>
                                      <a:ext uri="{28A0092B-C50C-407E-A947-70E740481C1C}">
                                        <a14:useLocalDpi xmlns:a14="http://schemas.microsoft.com/office/drawing/2010/main" val="0"/>
                                      </a:ext>
                                    </a:extLst>
                                  </a:blip>
                                  <a:srcRect/>
                                  <a:stretch>
                                    <a:fillRect/>
                                  </a:stretch>
                                </pic:blipFill>
                                <pic:spPr bwMode="auto">
                                  <a:xfrm>
                                    <a:off x="0" y="0"/>
                                    <a:ext cx="2124701" cy="1091689"/>
                                  </a:xfrm>
                                  <a:prstGeom prst="rect">
                                    <a:avLst/>
                                  </a:prstGeom>
                                  <a:noFill/>
                                  <a:ln>
                                    <a:noFill/>
                                  </a:ln>
                                </pic:spPr>
                              </pic:pic>
                            </a:graphicData>
                          </a:graphic>
                        </wp:inline>
                      </w:drawing>
                    </w:r>
                  </w:p>
                </w:tc>
              </w:sdtContent>
            </w:sdt>
            <w:tc>
              <w:tcPr>
                <w:tcW w:w="3010" w:type="dxa"/>
                <w:vAlign w:val="center"/>
              </w:tcPr>
              <w:p w14:paraId="5C4F6985" w14:textId="77777777" w:rsidR="0054149E" w:rsidRPr="006233F0" w:rsidRDefault="0054149E" w:rsidP="00A25C2E">
                <w:pPr>
                  <w:suppressAutoHyphens/>
                  <w:ind w:right="36"/>
                  <w:jc w:val="right"/>
                  <w:rPr>
                    <w:rFonts w:cs="Arial"/>
                    <w:b/>
                    <w:szCs w:val="18"/>
                  </w:rPr>
                </w:pPr>
                <w:r>
                  <w:rPr>
                    <w:rFonts w:cs="Arial"/>
                    <w:sz w:val="28"/>
                    <w:szCs w:val="28"/>
                  </w:rPr>
                  <w:t>Ф.В.</w:t>
                </w:r>
                <w:r w:rsidRPr="00EC4E76">
                  <w:rPr>
                    <w:rFonts w:cs="Arial"/>
                    <w:sz w:val="28"/>
                    <w:szCs w:val="28"/>
                    <w:lang w:val="en-US"/>
                  </w:rPr>
                  <w:t xml:space="preserve"> </w:t>
                </w:r>
                <w:r>
                  <w:rPr>
                    <w:rFonts w:cs="Arial"/>
                    <w:sz w:val="28"/>
                    <w:szCs w:val="28"/>
                  </w:rPr>
                  <w:t>Филин</w:t>
                </w:r>
              </w:p>
            </w:tc>
          </w:tr>
        </w:sdtContent>
      </w:sdt>
    </w:tbl>
    <w:p w14:paraId="460B4362" w14:textId="77777777" w:rsidR="0054149E" w:rsidRPr="0073527A" w:rsidRDefault="0054149E" w:rsidP="0054149E">
      <w:pPr>
        <w:tabs>
          <w:tab w:val="left" w:pos="3231"/>
        </w:tabs>
        <w:rPr>
          <w:sz w:val="28"/>
          <w:szCs w:val="28"/>
        </w:rPr>
      </w:pPr>
    </w:p>
    <w:p w14:paraId="7C122146" w14:textId="77777777" w:rsidR="00C60349" w:rsidRDefault="00C60349"/>
    <w:sectPr w:rsidR="00C60349" w:rsidSect="0054149E">
      <w:footerReference w:type="first" r:id="rId8"/>
      <w:pgSz w:w="11906" w:h="16838"/>
      <w:pgMar w:top="1134" w:right="566" w:bottom="907" w:left="1701" w:header="709" w:footer="709" w:gutter="0"/>
      <w:pgNumType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4F7A" w14:textId="77777777" w:rsidR="0054149E" w:rsidRDefault="0054149E">
    <w:pPr>
      <w:pStyle w:val="ac"/>
    </w:pPr>
    <w:r>
      <w:t>938-п/25 (п)</w:t>
    </w:r>
    <w:r w:rsidRPr="000B5FEC">
      <w:t xml:space="preserve"> (</w:t>
    </w:r>
    <w:sdt>
      <w:sdtPr>
        <w:alias w:val="{TagFile}{_UIVersionString}"/>
        <w:tag w:val="{TagFile}{_UIVersionString}"/>
        <w:id w:val="-2110270230"/>
        <w:placeholder/>
      </w:sdtPr>
      <w:sdtContent>
        <w:r w:rsidRPr="000B5FEC">
          <w:t>версия</w:t>
        </w:r>
      </w:sdtContent>
    </w:sdt>
    <w:r w:rsidRPr="000B5FEC">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B1751"/>
    <w:multiLevelType w:val="hybridMultilevel"/>
    <w:tmpl w:val="FFFFFFFF"/>
    <w:lvl w:ilvl="0" w:tplc="09486B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37219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B7"/>
    <w:rsid w:val="002D70BD"/>
    <w:rsid w:val="00422B1D"/>
    <w:rsid w:val="004940A8"/>
    <w:rsid w:val="0054149E"/>
    <w:rsid w:val="005C5E7D"/>
    <w:rsid w:val="009258B7"/>
    <w:rsid w:val="00C60349"/>
    <w:rsid w:val="00E7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C943"/>
  <w15:chartTrackingRefBased/>
  <w15:docId w15:val="{16B9284C-9B24-4626-A6F7-C2BFDAF5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49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925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25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258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258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258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9258B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58B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58B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58B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8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58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58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58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58B7"/>
    <w:rPr>
      <w:rFonts w:eastAsiaTheme="majorEastAsia" w:cstheme="majorBidi"/>
      <w:color w:val="2F5496" w:themeColor="accent1" w:themeShade="BF"/>
    </w:rPr>
  </w:style>
  <w:style w:type="character" w:customStyle="1" w:styleId="60">
    <w:name w:val="Заголовок 6 Знак"/>
    <w:basedOn w:val="a0"/>
    <w:link w:val="6"/>
    <w:uiPriority w:val="9"/>
    <w:rsid w:val="009258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58B7"/>
    <w:rPr>
      <w:rFonts w:eastAsiaTheme="majorEastAsia" w:cstheme="majorBidi"/>
      <w:color w:val="595959" w:themeColor="text1" w:themeTint="A6"/>
    </w:rPr>
  </w:style>
  <w:style w:type="character" w:customStyle="1" w:styleId="80">
    <w:name w:val="Заголовок 8 Знак"/>
    <w:basedOn w:val="a0"/>
    <w:link w:val="8"/>
    <w:uiPriority w:val="9"/>
    <w:semiHidden/>
    <w:rsid w:val="009258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58B7"/>
    <w:rPr>
      <w:rFonts w:eastAsiaTheme="majorEastAsia" w:cstheme="majorBidi"/>
      <w:color w:val="272727" w:themeColor="text1" w:themeTint="D8"/>
    </w:rPr>
  </w:style>
  <w:style w:type="paragraph" w:styleId="a3">
    <w:name w:val="Title"/>
    <w:basedOn w:val="a"/>
    <w:next w:val="a"/>
    <w:link w:val="a4"/>
    <w:uiPriority w:val="10"/>
    <w:qFormat/>
    <w:rsid w:val="009258B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5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8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58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58B7"/>
    <w:pPr>
      <w:spacing w:before="160"/>
      <w:jc w:val="center"/>
    </w:pPr>
    <w:rPr>
      <w:i/>
      <w:iCs/>
      <w:color w:val="404040" w:themeColor="text1" w:themeTint="BF"/>
    </w:rPr>
  </w:style>
  <w:style w:type="character" w:customStyle="1" w:styleId="22">
    <w:name w:val="Цитата 2 Знак"/>
    <w:basedOn w:val="a0"/>
    <w:link w:val="21"/>
    <w:uiPriority w:val="29"/>
    <w:rsid w:val="009258B7"/>
    <w:rPr>
      <w:i/>
      <w:iCs/>
      <w:color w:val="404040" w:themeColor="text1" w:themeTint="BF"/>
    </w:rPr>
  </w:style>
  <w:style w:type="paragraph" w:styleId="a7">
    <w:name w:val="List Paragraph"/>
    <w:basedOn w:val="a"/>
    <w:uiPriority w:val="34"/>
    <w:qFormat/>
    <w:rsid w:val="009258B7"/>
    <w:pPr>
      <w:ind w:left="720"/>
      <w:contextualSpacing/>
    </w:pPr>
  </w:style>
  <w:style w:type="character" w:styleId="a8">
    <w:name w:val="Intense Emphasis"/>
    <w:basedOn w:val="a0"/>
    <w:uiPriority w:val="21"/>
    <w:qFormat/>
    <w:rsid w:val="009258B7"/>
    <w:rPr>
      <w:i/>
      <w:iCs/>
      <w:color w:val="2F5496" w:themeColor="accent1" w:themeShade="BF"/>
    </w:rPr>
  </w:style>
  <w:style w:type="paragraph" w:styleId="a9">
    <w:name w:val="Intense Quote"/>
    <w:basedOn w:val="a"/>
    <w:next w:val="a"/>
    <w:link w:val="aa"/>
    <w:uiPriority w:val="30"/>
    <w:qFormat/>
    <w:rsid w:val="00925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258B7"/>
    <w:rPr>
      <w:i/>
      <w:iCs/>
      <w:color w:val="2F5496" w:themeColor="accent1" w:themeShade="BF"/>
    </w:rPr>
  </w:style>
  <w:style w:type="character" w:styleId="ab">
    <w:name w:val="Intense Reference"/>
    <w:basedOn w:val="a0"/>
    <w:uiPriority w:val="32"/>
    <w:qFormat/>
    <w:rsid w:val="009258B7"/>
    <w:rPr>
      <w:b/>
      <w:bCs/>
      <w:smallCaps/>
      <w:color w:val="2F5496" w:themeColor="accent1" w:themeShade="BF"/>
      <w:spacing w:val="5"/>
    </w:rPr>
  </w:style>
  <w:style w:type="paragraph" w:styleId="ac">
    <w:name w:val="footer"/>
    <w:basedOn w:val="a"/>
    <w:link w:val="ad"/>
    <w:uiPriority w:val="99"/>
    <w:unhideWhenUsed/>
    <w:rsid w:val="0054149E"/>
    <w:pPr>
      <w:tabs>
        <w:tab w:val="center" w:pos="4677"/>
        <w:tab w:val="right" w:pos="9355"/>
      </w:tabs>
    </w:pPr>
  </w:style>
  <w:style w:type="character" w:customStyle="1" w:styleId="ad">
    <w:name w:val="Нижний колонтитул Знак"/>
    <w:basedOn w:val="a0"/>
    <w:link w:val="ac"/>
    <w:uiPriority w:val="99"/>
    <w:rsid w:val="0054149E"/>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DC720F00FD402CB026959497E85D43"/>
        <w:category>
          <w:name w:val="Общие"/>
          <w:gallery w:val="placeholder"/>
        </w:category>
        <w:types>
          <w:type w:val="bbPlcHdr"/>
        </w:types>
        <w:behaviors>
          <w:behavior w:val="content"/>
        </w:behaviors>
        <w:guid w:val="{8172099C-9D54-40B3-9F77-D1F503BE63FB}"/>
      </w:docPartPr>
      <w:docPartBody>
        <w:p w:rsidR="00000000" w:rsidRDefault="00DB76DF" w:rsidP="00DB76DF">
          <w:pPr>
            <w:pStyle w:val="D3DC720F00FD402CB026959497E85D43"/>
          </w:pPr>
          <w:r w:rsidRPr="0089141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DF"/>
    <w:rsid w:val="005C5E7D"/>
    <w:rsid w:val="007362FB"/>
    <w:rsid w:val="00DB7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76DF"/>
    <w:rPr>
      <w:color w:val="808080"/>
    </w:rPr>
  </w:style>
  <w:style w:type="paragraph" w:customStyle="1" w:styleId="9141C5379CF34DC988D5AC1272AAD788">
    <w:name w:val="9141C5379CF34DC988D5AC1272AAD788"/>
    <w:rsid w:val="00DB76DF"/>
  </w:style>
  <w:style w:type="paragraph" w:customStyle="1" w:styleId="D3DC720F00FD402CB026959497E85D43">
    <w:name w:val="D3DC720F00FD402CB026959497E85D43"/>
    <w:rsid w:val="00DB7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2025-11-17T05:23:00Z</dcterms:created>
  <dcterms:modified xsi:type="dcterms:W3CDTF">2025-11-17T05:23:00Z</dcterms:modified>
</cp:coreProperties>
</file>