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AB00" w14:textId="77777777" w:rsidR="009A5A6D" w:rsidRDefault="009A5A6D" w:rsidP="00E972A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C85C9AB" wp14:editId="37EAC3F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20B4" w14:textId="77777777" w:rsidR="009A5A6D" w:rsidRDefault="009A5A6D" w:rsidP="00E972A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338D5D0D" w14:textId="77777777" w:rsidR="009A5A6D" w:rsidRDefault="009A5A6D" w:rsidP="00E972A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1379663" w14:textId="45D92EF2" w:rsidR="009A5A6D" w:rsidRPr="00A91438" w:rsidRDefault="009A5A6D" w:rsidP="00E972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A5A6D">
        <w:rPr>
          <w:sz w:val="28"/>
          <w:szCs w:val="28"/>
          <w:u w:val="single"/>
        </w:rPr>
        <w:t>21.03.2025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5A6D">
        <w:rPr>
          <w:sz w:val="28"/>
          <w:szCs w:val="28"/>
          <w:u w:val="single"/>
        </w:rPr>
        <w:t>268-п/25</w:t>
      </w:r>
    </w:p>
    <w:p w14:paraId="5C91258F" w14:textId="77777777" w:rsidR="009A5A6D" w:rsidRDefault="009A5A6D" w:rsidP="00E972A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75AD7BC" w14:textId="77777777" w:rsidR="009A5A6D" w:rsidRDefault="009A5A6D" w:rsidP="00E972A1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Углегорского городского округа </w:t>
      </w:r>
      <w:r w:rsidRPr="00062550">
        <w:rPr>
          <w:sz w:val="28"/>
          <w:szCs w:val="28"/>
        </w:rPr>
        <w:t xml:space="preserve">от 01.12.2017 </w:t>
      </w:r>
      <w:r>
        <w:rPr>
          <w:sz w:val="28"/>
          <w:szCs w:val="28"/>
        </w:rPr>
        <w:t>№ 1075 «О системе оплаты труда работников муниципальных бюджетных учреждений Углегорского городского округа»</w:t>
      </w:r>
    </w:p>
    <w:p w14:paraId="031319A6" w14:textId="77777777" w:rsidR="009A5A6D" w:rsidRDefault="009A5A6D" w:rsidP="00E97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550">
        <w:rPr>
          <w:sz w:val="28"/>
          <w:szCs w:val="28"/>
        </w:rPr>
        <w:t xml:space="preserve"> соответствии со статьей 144 Трудового кодекса Российской Федерации, Федерального закона от 06.10.2003 № 131–ФЗ «Об общих принципах организации местного самоуправления в Российской Федерации», руководствуясь постановлением Правительства Сахалинской области от 15.03.2018 № 89 (в ред. постановлений Правительства Сахалинской области от 18.12.2019 № 586, от 14.12.2020 № 579, от 09.01.2023 № 6, от 26.12.2023 № 664, от 10.09.2024 № 321, от 16.10.2024 № 363) «О системе оплаты труда работников архивных учреждений, подведомственных Министерству культуры и архивного дела Сахалинской области»</w:t>
      </w:r>
      <w:r>
        <w:rPr>
          <w:sz w:val="28"/>
          <w:szCs w:val="28"/>
        </w:rPr>
        <w:t xml:space="preserve">, Положением о системе оплаты труда муниципальных бюджетных архивных учреждений Углегорского муниципального округа Сахалинской области, утвержденным постановлением администрации Углегорского муниципального округа от 28.01.2025 № 62-п/25,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0ECB9A53" w14:textId="77777777" w:rsidR="009A5A6D" w:rsidRDefault="009A5A6D" w:rsidP="00E972A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Углегорского городского округа от 01.12.2017 № 1075 «О системе оплаты труда работников муниципальных бюджетных учреждений Углегорского городского округа».</w:t>
      </w:r>
    </w:p>
    <w:p w14:paraId="33EC0B4B" w14:textId="77777777" w:rsidR="009A5A6D" w:rsidRDefault="009A5A6D" w:rsidP="00E972A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0179FC04" w14:textId="77777777" w:rsidR="009A5A6D" w:rsidRDefault="009A5A6D" w:rsidP="00E972A1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исполнения постановления возложить на вице-мэра Углегорского муниципального округа Сахалинской области Петрову Я.Д. 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21DBF875BDB8433090535F9110079062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9A5A6D" w:rsidRPr="00EB641E" w14:paraId="50B63876" w14:textId="77777777" w:rsidTr="00E972A1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FC5C8AB" w14:textId="77777777" w:rsidR="009A5A6D" w:rsidRPr="00062550" w:rsidRDefault="009A5A6D" w:rsidP="00E972A1">
                <w:pPr>
                  <w:rPr>
                    <w:sz w:val="28"/>
                    <w:szCs w:val="28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21B03033" w14:textId="77777777" w:rsidR="009A5A6D" w:rsidRPr="009B3ED5" w:rsidRDefault="009A5A6D" w:rsidP="00E972A1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CF6930B" wp14:editId="7A73E363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7F35DEED" w14:textId="77777777" w:rsidR="009A5A6D" w:rsidRPr="006233F0" w:rsidRDefault="009A5A6D" w:rsidP="00E972A1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79A0E533" w14:textId="77777777" w:rsidR="009A5A6D" w:rsidRPr="0073527A" w:rsidRDefault="009A5A6D" w:rsidP="009A5A6D">
      <w:pPr>
        <w:tabs>
          <w:tab w:val="left" w:pos="3231"/>
        </w:tabs>
        <w:rPr>
          <w:sz w:val="28"/>
          <w:szCs w:val="28"/>
        </w:rPr>
      </w:pPr>
    </w:p>
    <w:p w14:paraId="3DABA91F" w14:textId="77777777" w:rsidR="003A0AFD" w:rsidRDefault="003A0AFD"/>
    <w:sectPr w:rsidR="003A0AFD" w:rsidSect="009A5A6D">
      <w:footerReference w:type="first" r:id="rId8"/>
      <w:pgSz w:w="11906" w:h="16838"/>
      <w:pgMar w:top="1134" w:right="566" w:bottom="2268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375D" w14:textId="77777777" w:rsidR="00000000" w:rsidRDefault="00000000">
    <w:pPr>
      <w:pStyle w:val="ac"/>
    </w:pPr>
    <w:r>
      <w:t>309-п/25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087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6D"/>
    <w:rsid w:val="000A7B20"/>
    <w:rsid w:val="003A0AFD"/>
    <w:rsid w:val="003E5BC6"/>
    <w:rsid w:val="00756762"/>
    <w:rsid w:val="009A5A6D"/>
    <w:rsid w:val="00B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A300"/>
  <w15:chartTrackingRefBased/>
  <w15:docId w15:val="{8DCC9EB1-DE5D-4DDE-BB76-19643E15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A5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5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A5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5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5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5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5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5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5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5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5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5A6D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9A5A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A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BF875BDB8433090535F9110079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5598A-366C-4FCA-BB9A-781FA81A0DC6}"/>
      </w:docPartPr>
      <w:docPartBody>
        <w:p w:rsidR="00000000" w:rsidRDefault="00996085" w:rsidP="00996085">
          <w:pPr>
            <w:pStyle w:val="21DBF875BDB8433090535F9110079062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85"/>
    <w:rsid w:val="006C2A8C"/>
    <w:rsid w:val="00996085"/>
    <w:rsid w:val="00B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6085"/>
    <w:rPr>
      <w:color w:val="808080"/>
    </w:rPr>
  </w:style>
  <w:style w:type="paragraph" w:customStyle="1" w:styleId="3E3E874A97874CCAADDA3273D0CB90D6">
    <w:name w:val="3E3E874A97874CCAADDA3273D0CB90D6"/>
    <w:rsid w:val="00996085"/>
  </w:style>
  <w:style w:type="paragraph" w:customStyle="1" w:styleId="21DBF875BDB8433090535F9110079062">
    <w:name w:val="21DBF875BDB8433090535F9110079062"/>
    <w:rsid w:val="00996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2025-03-21T00:05:00Z</dcterms:created>
  <dcterms:modified xsi:type="dcterms:W3CDTF">2025-03-21T00:06:00Z</dcterms:modified>
</cp:coreProperties>
</file>