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A51A1" w14:textId="77777777" w:rsidR="00E20CB9" w:rsidRDefault="00E20CB9" w:rsidP="00B404A0">
      <w:pPr>
        <w:widowControl w:val="0"/>
        <w:autoSpaceDE w:val="0"/>
        <w:autoSpaceDN w:val="0"/>
        <w:adjustRightInd w:val="0"/>
        <w:spacing w:after="120"/>
        <w:jc w:val="center"/>
        <w:rPr>
          <w:b/>
          <w:sz w:val="28"/>
          <w:szCs w:val="28"/>
        </w:rPr>
      </w:pPr>
      <w:r w:rsidRPr="008D3793">
        <w:rPr>
          <w:noProof/>
        </w:rPr>
        <w:drawing>
          <wp:inline distT="0" distB="0" distL="0" distR="0" wp14:anchorId="1680CDFC" wp14:editId="3C75440B">
            <wp:extent cx="504825" cy="628015"/>
            <wp:effectExtent l="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5" cstate="print">
                      <a:lum bright="40000"/>
                      <a:extLst>
                        <a:ext uri="{28A0092B-C50C-407E-A947-70E740481C1C}">
                          <a14:useLocalDpi xmlns:a14="http://schemas.microsoft.com/office/drawing/2010/main" val="0"/>
                        </a:ext>
                      </a:extLst>
                    </a:blip>
                    <a:srcRect/>
                    <a:stretch>
                      <a:fillRect/>
                    </a:stretch>
                  </pic:blipFill>
                  <pic:spPr bwMode="auto">
                    <a:xfrm>
                      <a:off x="0" y="0"/>
                      <a:ext cx="504825" cy="628015"/>
                    </a:xfrm>
                    <a:prstGeom prst="rect">
                      <a:avLst/>
                    </a:prstGeom>
                    <a:noFill/>
                    <a:ln>
                      <a:noFill/>
                    </a:ln>
                  </pic:spPr>
                </pic:pic>
              </a:graphicData>
            </a:graphic>
          </wp:inline>
        </w:drawing>
      </w:r>
    </w:p>
    <w:p w14:paraId="7A9A2FCD" w14:textId="77777777" w:rsidR="00E20CB9" w:rsidRDefault="00E20CB9" w:rsidP="00B404A0">
      <w:pPr>
        <w:widowControl w:val="0"/>
        <w:autoSpaceDE w:val="0"/>
        <w:autoSpaceDN w:val="0"/>
        <w:adjustRightInd w:val="0"/>
        <w:spacing w:after="120"/>
        <w:jc w:val="center"/>
        <w:rPr>
          <w:b/>
          <w:sz w:val="28"/>
          <w:szCs w:val="28"/>
        </w:rPr>
      </w:pPr>
      <w:r>
        <w:rPr>
          <w:b/>
          <w:sz w:val="28"/>
          <w:szCs w:val="28"/>
        </w:rPr>
        <w:t>Сахалинская область</w:t>
      </w:r>
    </w:p>
    <w:p w14:paraId="0828D306" w14:textId="77777777" w:rsidR="00E20CB9" w:rsidRDefault="00E20CB9" w:rsidP="00B404A0">
      <w:pPr>
        <w:widowControl w:val="0"/>
        <w:autoSpaceDE w:val="0"/>
        <w:autoSpaceDN w:val="0"/>
        <w:adjustRightInd w:val="0"/>
        <w:spacing w:after="120"/>
        <w:jc w:val="center"/>
        <w:rPr>
          <w:b/>
          <w:sz w:val="28"/>
          <w:szCs w:val="28"/>
        </w:rPr>
      </w:pPr>
      <w:r>
        <w:rPr>
          <w:b/>
          <w:sz w:val="28"/>
          <w:szCs w:val="28"/>
        </w:rPr>
        <w:t>АДМИНИСТРАЦИЯ УГЛЕГОРСКОГО ГОРОДСКОГО ОКРУГА</w:t>
      </w:r>
    </w:p>
    <w:p w14:paraId="213430EC" w14:textId="77777777" w:rsidR="00E20CB9" w:rsidRDefault="00E20CB9" w:rsidP="00B404A0">
      <w:pPr>
        <w:widowControl w:val="0"/>
        <w:autoSpaceDE w:val="0"/>
        <w:autoSpaceDN w:val="0"/>
        <w:adjustRightInd w:val="0"/>
        <w:spacing w:after="480"/>
        <w:jc w:val="center"/>
        <w:rPr>
          <w:b/>
          <w:sz w:val="36"/>
          <w:szCs w:val="36"/>
        </w:rPr>
      </w:pPr>
      <w:r>
        <w:rPr>
          <w:b/>
          <w:sz w:val="36"/>
          <w:szCs w:val="36"/>
        </w:rPr>
        <w:t>ПОСТАНОВЛЕНИЕ</w:t>
      </w:r>
    </w:p>
    <w:p w14:paraId="6A4599DC" w14:textId="495AD39F" w:rsidR="00E20CB9" w:rsidRPr="00A91438" w:rsidRDefault="00E20CB9" w:rsidP="00B404A0">
      <w:pPr>
        <w:widowControl w:val="0"/>
        <w:autoSpaceDE w:val="0"/>
        <w:autoSpaceDN w:val="0"/>
        <w:adjustRightInd w:val="0"/>
        <w:rPr>
          <w:sz w:val="28"/>
          <w:szCs w:val="28"/>
        </w:rPr>
      </w:pPr>
      <w:r>
        <w:rPr>
          <w:sz w:val="28"/>
          <w:szCs w:val="28"/>
        </w:rPr>
        <w:t>о</w:t>
      </w:r>
      <w:r w:rsidRPr="00A91438">
        <w:rPr>
          <w:sz w:val="28"/>
          <w:szCs w:val="28"/>
        </w:rPr>
        <w:t>т</w:t>
      </w:r>
      <w:r>
        <w:rPr>
          <w:sz w:val="28"/>
          <w:szCs w:val="28"/>
        </w:rPr>
        <w:t xml:space="preserve"> </w:t>
      </w:r>
      <w:r>
        <w:rPr>
          <w:sz w:val="28"/>
          <w:szCs w:val="28"/>
          <w:u w:val="single"/>
        </w:rPr>
        <w:t>28.10.2024</w:t>
      </w:r>
      <w:r>
        <w:rPr>
          <w:sz w:val="28"/>
          <w:szCs w:val="28"/>
        </w:rPr>
        <w:t xml:space="preserve"> </w:t>
      </w:r>
      <w:r w:rsidRPr="00A91438">
        <w:rPr>
          <w:sz w:val="28"/>
          <w:szCs w:val="28"/>
        </w:rPr>
        <w:t>№</w:t>
      </w:r>
      <w:r>
        <w:rPr>
          <w:sz w:val="28"/>
          <w:szCs w:val="28"/>
        </w:rPr>
        <w:t xml:space="preserve"> </w:t>
      </w:r>
      <w:r>
        <w:rPr>
          <w:sz w:val="28"/>
          <w:szCs w:val="28"/>
          <w:u w:val="single"/>
        </w:rPr>
        <w:t>899-п/24</w:t>
      </w:r>
    </w:p>
    <w:p w14:paraId="0B2C7BBF" w14:textId="77777777" w:rsidR="00E20CB9" w:rsidRDefault="00E20CB9" w:rsidP="00B404A0">
      <w:pPr>
        <w:widowControl w:val="0"/>
        <w:autoSpaceDE w:val="0"/>
        <w:autoSpaceDN w:val="0"/>
        <w:adjustRightInd w:val="0"/>
        <w:spacing w:after="480"/>
        <w:rPr>
          <w:sz w:val="28"/>
          <w:szCs w:val="28"/>
        </w:rPr>
      </w:pPr>
      <w:r w:rsidRPr="00A91438">
        <w:rPr>
          <w:sz w:val="28"/>
          <w:szCs w:val="28"/>
        </w:rPr>
        <w:t>г. Углегорск</w:t>
      </w:r>
    </w:p>
    <w:p w14:paraId="4493F44D" w14:textId="77777777" w:rsidR="00E20CB9" w:rsidRDefault="00E20CB9" w:rsidP="00B404A0">
      <w:pPr>
        <w:widowControl w:val="0"/>
        <w:autoSpaceDE w:val="0"/>
        <w:autoSpaceDN w:val="0"/>
        <w:adjustRightInd w:val="0"/>
        <w:spacing w:after="480"/>
        <w:ind w:right="4819"/>
        <w:jc w:val="both"/>
        <w:rPr>
          <w:sz w:val="28"/>
          <w:szCs w:val="28"/>
        </w:rPr>
      </w:pPr>
      <w:r>
        <w:rPr>
          <w:sz w:val="28"/>
          <w:szCs w:val="28"/>
        </w:rPr>
        <w:t>О признании многоквартирных жилых домов аварийными и подлежащими сносу</w:t>
      </w:r>
    </w:p>
    <w:p w14:paraId="7B10045D" w14:textId="77777777" w:rsidR="00E20CB9" w:rsidRDefault="00E20CB9" w:rsidP="00B404A0">
      <w:pPr>
        <w:ind w:firstLine="708"/>
        <w:jc w:val="both"/>
        <w:rPr>
          <w:sz w:val="28"/>
          <w:szCs w:val="28"/>
        </w:rPr>
      </w:pPr>
      <w:r>
        <w:rPr>
          <w:sz w:val="28"/>
          <w:szCs w:val="28"/>
        </w:rPr>
        <w:t>В соответствии с Жилищным кодексом Российской Федерации,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техническим отчетом ООО ЭКЦ «ТехЭкспертиза» по результатам обследования жилого дома на предмет пригодности или непригодности жилого помещения для проживания граждан, заключениями межведомственной комиссии Углегорского городского округа от 13.06.2024</w:t>
      </w:r>
      <w:r w:rsidRPr="003A32FE">
        <w:rPr>
          <w:sz w:val="28"/>
          <w:szCs w:val="28"/>
        </w:rPr>
        <w:t xml:space="preserve"> № </w:t>
      </w:r>
      <w:r>
        <w:rPr>
          <w:sz w:val="28"/>
          <w:szCs w:val="28"/>
        </w:rPr>
        <w:t>77</w:t>
      </w:r>
      <w:r w:rsidRPr="003A32FE">
        <w:rPr>
          <w:sz w:val="28"/>
          <w:szCs w:val="28"/>
        </w:rPr>
        <w:t xml:space="preserve">, </w:t>
      </w:r>
      <w:r>
        <w:rPr>
          <w:sz w:val="28"/>
          <w:szCs w:val="28"/>
        </w:rPr>
        <w:t>от 13.06.2024 № 83, от 13.06.2024 № 88, от 13.06.2024 № 90, от 13.06.2024 № 91, от 13.06.2024 № 92, от 13.06.2024 № 96, от 13.06.2024 № 97, от 13.06.2024 № 100, от 13.06.2024 № 101, от 13.06.2024 № 102, от 13.06.2024 № 108, от 13.06.2024 № 110, от 13.06.2024 № 115, от 13.06.2024 № 122, от 13.06.2024 № 123, от 13.06.2024 № 124, от 02.08.2024 № 143, администрация Углегорского городского округа</w:t>
      </w:r>
      <w:r w:rsidRPr="00600E17">
        <w:rPr>
          <w:sz w:val="28"/>
          <w:szCs w:val="28"/>
        </w:rPr>
        <w:t xml:space="preserve"> </w:t>
      </w:r>
      <w:r w:rsidRPr="00214226">
        <w:rPr>
          <w:b/>
          <w:sz w:val="28"/>
          <w:szCs w:val="28"/>
        </w:rPr>
        <w:t>постановляет</w:t>
      </w:r>
      <w:r w:rsidRPr="00600E17">
        <w:rPr>
          <w:sz w:val="28"/>
          <w:szCs w:val="28"/>
        </w:rPr>
        <w:t>:</w:t>
      </w:r>
    </w:p>
    <w:p w14:paraId="30844E2F" w14:textId="77777777" w:rsidR="00E20CB9" w:rsidRDefault="00E20CB9" w:rsidP="00E20CB9">
      <w:pPr>
        <w:numPr>
          <w:ilvl w:val="0"/>
          <w:numId w:val="1"/>
        </w:numPr>
        <w:ind w:left="0" w:firstLine="851"/>
        <w:jc w:val="both"/>
        <w:rPr>
          <w:sz w:val="28"/>
          <w:szCs w:val="28"/>
        </w:rPr>
      </w:pPr>
      <w:r>
        <w:rPr>
          <w:sz w:val="28"/>
          <w:szCs w:val="28"/>
        </w:rPr>
        <w:t>Признать</w:t>
      </w:r>
      <w:r w:rsidRPr="003A32FE">
        <w:rPr>
          <w:sz w:val="28"/>
          <w:szCs w:val="28"/>
        </w:rPr>
        <w:t xml:space="preserve"> аварийными и подлежащими сносу многоквартирные</w:t>
      </w:r>
      <w:r>
        <w:rPr>
          <w:sz w:val="28"/>
          <w:szCs w:val="28"/>
        </w:rPr>
        <w:t xml:space="preserve"> </w:t>
      </w:r>
      <w:r w:rsidRPr="001538E4">
        <w:rPr>
          <w:sz w:val="28"/>
          <w:szCs w:val="28"/>
        </w:rPr>
        <w:t>жил</w:t>
      </w:r>
      <w:r>
        <w:rPr>
          <w:sz w:val="28"/>
          <w:szCs w:val="28"/>
        </w:rPr>
        <w:t>ые</w:t>
      </w:r>
      <w:r w:rsidRPr="001538E4">
        <w:rPr>
          <w:sz w:val="28"/>
          <w:szCs w:val="28"/>
        </w:rPr>
        <w:t xml:space="preserve"> дом</w:t>
      </w:r>
      <w:r>
        <w:rPr>
          <w:sz w:val="28"/>
          <w:szCs w:val="28"/>
        </w:rPr>
        <w:t>а</w:t>
      </w:r>
      <w:r w:rsidRPr="001538E4">
        <w:rPr>
          <w:sz w:val="28"/>
          <w:szCs w:val="28"/>
        </w:rPr>
        <w:t xml:space="preserve"> </w:t>
      </w:r>
      <w:r>
        <w:rPr>
          <w:sz w:val="28"/>
          <w:szCs w:val="28"/>
        </w:rPr>
        <w:t>согласно приложению.</w:t>
      </w:r>
    </w:p>
    <w:p w14:paraId="5EB83837" w14:textId="77777777" w:rsidR="00E20CB9" w:rsidRDefault="00E20CB9" w:rsidP="00E20CB9">
      <w:pPr>
        <w:numPr>
          <w:ilvl w:val="0"/>
          <w:numId w:val="1"/>
        </w:numPr>
        <w:ind w:left="0" w:firstLine="851"/>
        <w:jc w:val="both"/>
        <w:rPr>
          <w:sz w:val="28"/>
          <w:szCs w:val="28"/>
        </w:rPr>
      </w:pPr>
      <w:r w:rsidRPr="001538E4">
        <w:rPr>
          <w:sz w:val="28"/>
          <w:szCs w:val="28"/>
        </w:rPr>
        <w:t>Осуществить отселени</w:t>
      </w:r>
      <w:r w:rsidRPr="003A32FE">
        <w:rPr>
          <w:sz w:val="28"/>
          <w:szCs w:val="28"/>
        </w:rPr>
        <w:t>е</w:t>
      </w:r>
      <w:r w:rsidRPr="001538E4">
        <w:rPr>
          <w:sz w:val="28"/>
          <w:szCs w:val="28"/>
        </w:rPr>
        <w:t xml:space="preserve"> граждан из многоквартирн</w:t>
      </w:r>
      <w:r>
        <w:rPr>
          <w:sz w:val="28"/>
          <w:szCs w:val="28"/>
        </w:rPr>
        <w:t>ых</w:t>
      </w:r>
      <w:r w:rsidRPr="001538E4">
        <w:rPr>
          <w:sz w:val="28"/>
          <w:szCs w:val="28"/>
        </w:rPr>
        <w:t xml:space="preserve"> </w:t>
      </w:r>
      <w:r>
        <w:rPr>
          <w:sz w:val="28"/>
          <w:szCs w:val="28"/>
        </w:rPr>
        <w:t xml:space="preserve">жилых </w:t>
      </w:r>
      <w:r w:rsidRPr="001538E4">
        <w:rPr>
          <w:sz w:val="28"/>
          <w:szCs w:val="28"/>
        </w:rPr>
        <w:t>дом</w:t>
      </w:r>
      <w:r>
        <w:rPr>
          <w:sz w:val="28"/>
          <w:szCs w:val="28"/>
        </w:rPr>
        <w:t xml:space="preserve">ов, </w:t>
      </w:r>
      <w:r w:rsidRPr="001538E4">
        <w:rPr>
          <w:sz w:val="28"/>
          <w:szCs w:val="28"/>
        </w:rPr>
        <w:t>в соответствии с жилищным законодательством в срок</w:t>
      </w:r>
      <w:r>
        <w:rPr>
          <w:sz w:val="28"/>
          <w:szCs w:val="28"/>
        </w:rPr>
        <w:t>,</w:t>
      </w:r>
      <w:r w:rsidRPr="001538E4">
        <w:rPr>
          <w:sz w:val="28"/>
          <w:szCs w:val="28"/>
        </w:rPr>
        <w:t xml:space="preserve"> не позднее 31.12.202</w:t>
      </w:r>
      <w:r>
        <w:rPr>
          <w:sz w:val="28"/>
          <w:szCs w:val="28"/>
        </w:rPr>
        <w:t xml:space="preserve">7.                    </w:t>
      </w:r>
    </w:p>
    <w:p w14:paraId="5C517955" w14:textId="77777777" w:rsidR="00E20CB9" w:rsidRDefault="00E20CB9" w:rsidP="00E20CB9">
      <w:pPr>
        <w:numPr>
          <w:ilvl w:val="0"/>
          <w:numId w:val="1"/>
        </w:numPr>
        <w:ind w:left="0" w:firstLine="851"/>
        <w:jc w:val="both"/>
        <w:rPr>
          <w:sz w:val="28"/>
          <w:szCs w:val="28"/>
        </w:rPr>
      </w:pPr>
      <w:r>
        <w:rPr>
          <w:sz w:val="28"/>
          <w:szCs w:val="28"/>
        </w:rPr>
        <w:t>Комитету по управлению муниципальной собственностью Углегорского городского округа (Шиколенко Г.А.):</w:t>
      </w:r>
    </w:p>
    <w:p w14:paraId="3CA8AC89" w14:textId="77777777" w:rsidR="00E20CB9" w:rsidRDefault="00E20CB9" w:rsidP="00B404A0">
      <w:pPr>
        <w:ind w:firstLine="851"/>
        <w:jc w:val="both"/>
        <w:rPr>
          <w:sz w:val="28"/>
          <w:szCs w:val="28"/>
        </w:rPr>
      </w:pPr>
      <w:r>
        <w:rPr>
          <w:sz w:val="28"/>
          <w:szCs w:val="28"/>
        </w:rPr>
        <w:t>3.1. Осуществлять наблюдение за техническим состоянием многоквартирных жилых домов.</w:t>
      </w:r>
    </w:p>
    <w:p w14:paraId="2DEFEADF" w14:textId="77777777" w:rsidR="00E20CB9" w:rsidRDefault="00E20CB9" w:rsidP="00B404A0">
      <w:pPr>
        <w:ind w:firstLine="851"/>
        <w:jc w:val="both"/>
        <w:rPr>
          <w:sz w:val="28"/>
          <w:szCs w:val="28"/>
        </w:rPr>
      </w:pPr>
      <w:r>
        <w:rPr>
          <w:sz w:val="28"/>
          <w:szCs w:val="28"/>
        </w:rPr>
        <w:t>3.2. Направить собственникам жилых помещений в многоквартирных домах требование о сносе в срок не позднее 31.07.2027.</w:t>
      </w:r>
    </w:p>
    <w:p w14:paraId="68124473" w14:textId="77777777" w:rsidR="00E20CB9" w:rsidRDefault="00E20CB9" w:rsidP="00B404A0">
      <w:pPr>
        <w:ind w:firstLine="851"/>
        <w:jc w:val="both"/>
        <w:rPr>
          <w:sz w:val="28"/>
          <w:szCs w:val="28"/>
        </w:rPr>
      </w:pPr>
      <w:r>
        <w:rPr>
          <w:sz w:val="28"/>
          <w:szCs w:val="28"/>
        </w:rPr>
        <w:t xml:space="preserve">3.3. В случае неосуществления требования о сносе собственниками помещений многоквартирных домов в указанный в требовании срок, осуществить снос домов в порядке, установленном действующим </w:t>
      </w:r>
      <w:r>
        <w:rPr>
          <w:sz w:val="28"/>
          <w:szCs w:val="28"/>
        </w:rPr>
        <w:lastRenderedPageBreak/>
        <w:t>законодательством. Изъять земельные участки, на которых расположены многоквартирные жилые дома.</w:t>
      </w:r>
    </w:p>
    <w:p w14:paraId="1FD8EF02" w14:textId="77777777" w:rsidR="00E20CB9" w:rsidRDefault="00E20CB9" w:rsidP="00B404A0">
      <w:pPr>
        <w:ind w:firstLine="851"/>
        <w:jc w:val="both"/>
        <w:rPr>
          <w:sz w:val="28"/>
          <w:szCs w:val="28"/>
        </w:rPr>
      </w:pPr>
      <w:r>
        <w:rPr>
          <w:sz w:val="28"/>
          <w:szCs w:val="28"/>
        </w:rPr>
        <w:t>4. Настоящее постановление опубликовать в газете или сетевом издании «Углегорские ведомости» и разместить на официальном сайте администрации Углегорского городского округа в сети Интернет.</w:t>
      </w:r>
    </w:p>
    <w:p w14:paraId="6055E389" w14:textId="77777777" w:rsidR="00E20CB9" w:rsidRDefault="00E20CB9" w:rsidP="00B404A0">
      <w:pPr>
        <w:spacing w:after="720"/>
        <w:ind w:firstLine="851"/>
        <w:jc w:val="both"/>
        <w:rPr>
          <w:sz w:val="28"/>
          <w:szCs w:val="28"/>
        </w:rPr>
      </w:pPr>
      <w:r>
        <w:rPr>
          <w:sz w:val="28"/>
          <w:szCs w:val="28"/>
        </w:rPr>
        <w:t>5. Контроль исполнения постановления возложить на исполняющего обязанности первого вице-мэра Углегорского городского округа          Ямлиханова А.В.</w:t>
      </w:r>
    </w:p>
    <w:tbl>
      <w:tblPr>
        <w:tblW w:w="9923" w:type="dxa"/>
        <w:tblInd w:w="-142" w:type="dxa"/>
        <w:tblLayout w:type="fixed"/>
        <w:tblLook w:val="0000" w:firstRow="0" w:lastRow="0" w:firstColumn="0" w:lastColumn="0" w:noHBand="0" w:noVBand="0"/>
      </w:tblPr>
      <w:tblGrid>
        <w:gridCol w:w="3369"/>
        <w:gridCol w:w="3544"/>
        <w:gridCol w:w="3010"/>
      </w:tblGrid>
      <w:sdt>
        <w:sdtPr>
          <w:rPr>
            <w:rFonts w:eastAsiaTheme="minorEastAsia"/>
            <w:lang w:eastAsia="zh-CN"/>
          </w:rPr>
          <w:alias w:val="{TagItemEDS}{Approve}"/>
          <w:tag w:val="{TagItemEDS}{Approve}"/>
          <w:id w:val="-2037344423"/>
          <w:placeholder>
            <w:docPart w:val="DB4FCB3DC2F047A692E61CC1AF1A2B80"/>
          </w:placeholder>
        </w:sdtPr>
        <w:sdtEndPr>
          <w:rPr>
            <w:rFonts w:eastAsia="Times New Roman" w:cs="Arial"/>
            <w:b/>
            <w:szCs w:val="18"/>
            <w:lang w:eastAsia="ru-RU"/>
          </w:rPr>
        </w:sdtEndPr>
        <w:sdtContent>
          <w:tr w:rsidR="00E20CB9" w:rsidRPr="00EB641E" w14:paraId="53D70E97" w14:textId="77777777" w:rsidTr="00B404A0">
            <w:trPr>
              <w:cantSplit/>
              <w:trHeight w:val="1975"/>
            </w:trPr>
            <w:tc>
              <w:tcPr>
                <w:tcW w:w="3369" w:type="dxa"/>
                <w:vAlign w:val="center"/>
              </w:tcPr>
              <w:p w14:paraId="5A06E75E" w14:textId="77777777" w:rsidR="00E20CB9" w:rsidRPr="009B2595" w:rsidRDefault="00E20CB9" w:rsidP="00B404A0">
                <w:r>
                  <w:rPr>
                    <w:rFonts w:cs="Arial"/>
                    <w:sz w:val="28"/>
                    <w:szCs w:val="28"/>
                  </w:rPr>
                  <w:t>Глава Углегорского городского округа</w:t>
                </w:r>
              </w:p>
            </w:tc>
            <w:sdt>
              <w:sdtPr>
                <w:rPr>
                  <w:sz w:val="28"/>
                  <w:szCs w:val="28"/>
                  <w:lang w:val="en-US"/>
                </w:rPr>
                <w:alias w:val="{TagEDS}{Stamp4}"/>
                <w:tag w:val="{TagEDS}{Stamp4}"/>
                <w:id w:val="-87622787"/>
                <w:showingPlcHdr/>
                <w:picture/>
              </w:sdtPr>
              <w:sdtContent>
                <w:tc>
                  <w:tcPr>
                    <w:tcW w:w="3544" w:type="dxa"/>
                    <w:vAlign w:val="center"/>
                  </w:tcPr>
                  <w:p w14:paraId="55E6F0DE" w14:textId="77777777" w:rsidR="00E20CB9" w:rsidRPr="009B3ED5" w:rsidRDefault="00E20CB9" w:rsidP="00B404A0">
                    <w:pPr>
                      <w:pStyle w:val="6"/>
                      <w:spacing w:before="120" w:after="120"/>
                      <w:rPr>
                        <w:noProof/>
                        <w:sz w:val="28"/>
                        <w:szCs w:val="28"/>
                      </w:rPr>
                    </w:pPr>
                    <w:r w:rsidRPr="009B3ED5">
                      <w:rPr>
                        <w:noProof/>
                        <w:sz w:val="28"/>
                        <w:szCs w:val="28"/>
                      </w:rPr>
                      <w:drawing>
                        <wp:inline distT="0" distB="0" distL="0" distR="0" wp14:anchorId="331BDE99" wp14:editId="4F3762B5">
                          <wp:extent cx="2085529" cy="107156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BEBA8EAE-BF5A-486C-A8C5-ECC9F3942E4B}">
                                        <a14:imgProps xmlns:a14="http://schemas.microsoft.com/office/drawing/2010/main">
                                          <a14:imgLayer r:embed="rId7">
                                            <a14:imgEffect>
                                              <a14:artisticPencilSketch pressure="0"/>
                                            </a14:imgEffect>
                                          </a14:imgLayer>
                                        </a14:imgProps>
                                      </a:ext>
                                      <a:ext uri="{28A0092B-C50C-407E-A947-70E740481C1C}">
                                        <a14:useLocalDpi xmlns:a14="http://schemas.microsoft.com/office/drawing/2010/main" val="0"/>
                                      </a:ext>
                                    </a:extLst>
                                  </a:blip>
                                  <a:srcRect/>
                                  <a:stretch>
                                    <a:fillRect/>
                                  </a:stretch>
                                </pic:blipFill>
                                <pic:spPr bwMode="auto">
                                  <a:xfrm>
                                    <a:off x="0" y="0"/>
                                    <a:ext cx="2124701" cy="1091689"/>
                                  </a:xfrm>
                                  <a:prstGeom prst="rect">
                                    <a:avLst/>
                                  </a:prstGeom>
                                  <a:noFill/>
                                  <a:ln>
                                    <a:noFill/>
                                  </a:ln>
                                </pic:spPr>
                              </pic:pic>
                            </a:graphicData>
                          </a:graphic>
                        </wp:inline>
                      </w:drawing>
                    </w:r>
                  </w:p>
                </w:tc>
              </w:sdtContent>
            </w:sdt>
            <w:tc>
              <w:tcPr>
                <w:tcW w:w="3010" w:type="dxa"/>
                <w:vAlign w:val="center"/>
              </w:tcPr>
              <w:p w14:paraId="17B347D2" w14:textId="77777777" w:rsidR="00E20CB9" w:rsidRPr="006233F0" w:rsidRDefault="00E20CB9" w:rsidP="00B404A0">
                <w:pPr>
                  <w:suppressAutoHyphens/>
                  <w:ind w:right="36"/>
                  <w:jc w:val="right"/>
                  <w:rPr>
                    <w:rFonts w:cs="Arial"/>
                    <w:b/>
                    <w:szCs w:val="18"/>
                  </w:rPr>
                </w:pPr>
                <w:r>
                  <w:rPr>
                    <w:rFonts w:cs="Arial"/>
                    <w:sz w:val="28"/>
                    <w:szCs w:val="28"/>
                  </w:rPr>
                  <w:t>Ф.В.</w:t>
                </w:r>
                <w:r w:rsidRPr="00EC4E76">
                  <w:rPr>
                    <w:rFonts w:cs="Arial"/>
                    <w:sz w:val="28"/>
                    <w:szCs w:val="28"/>
                    <w:lang w:val="en-US"/>
                  </w:rPr>
                  <w:t xml:space="preserve"> </w:t>
                </w:r>
                <w:r>
                  <w:rPr>
                    <w:rFonts w:cs="Arial"/>
                    <w:sz w:val="28"/>
                    <w:szCs w:val="28"/>
                  </w:rPr>
                  <w:t>Филин</w:t>
                </w:r>
              </w:p>
            </w:tc>
          </w:tr>
        </w:sdtContent>
      </w:sdt>
    </w:tbl>
    <w:p w14:paraId="7C57A5BF" w14:textId="77777777" w:rsidR="00E20CB9" w:rsidRDefault="00E20CB9" w:rsidP="00E20CB9">
      <w:pPr>
        <w:rPr>
          <w:sz w:val="28"/>
          <w:szCs w:val="28"/>
        </w:rPr>
      </w:pPr>
    </w:p>
    <w:p w14:paraId="497E89FF" w14:textId="77777777" w:rsidR="00E20CB9" w:rsidRPr="0073527A" w:rsidRDefault="00E20CB9" w:rsidP="00E20CB9">
      <w:pPr>
        <w:tabs>
          <w:tab w:val="left" w:pos="3231"/>
        </w:tabs>
        <w:rPr>
          <w:sz w:val="28"/>
          <w:szCs w:val="28"/>
        </w:rPr>
      </w:pPr>
    </w:p>
    <w:p w14:paraId="59F9509C" w14:textId="77777777" w:rsidR="003A0AFD" w:rsidRDefault="003A0AFD"/>
    <w:sectPr w:rsidR="003A0AFD" w:rsidSect="00E20CB9">
      <w:footerReference w:type="first" r:id="rId8"/>
      <w:pgSz w:w="11906" w:h="16838"/>
      <w:pgMar w:top="1134" w:right="566" w:bottom="907" w:left="1701" w:header="709" w:footer="709" w:gutter="0"/>
      <w:pgNumType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28C67" w14:textId="77777777" w:rsidR="00E20CB9" w:rsidRDefault="00E20CB9">
    <w:pPr>
      <w:pStyle w:val="a3"/>
    </w:pPr>
    <w:r>
      <w:t>1051-п/24 (п)</w:t>
    </w:r>
    <w:r w:rsidRPr="000B5FEC">
      <w:t xml:space="preserve"> (</w:t>
    </w:r>
    <w:sdt>
      <w:sdtPr>
        <w:alias w:val="{TagFile}{_UIVersionString}"/>
        <w:tag w:val="{TagFile}{_UIVersionString}"/>
        <w:id w:val="-2110270230"/>
        <w:placeholder/>
      </w:sdtPr>
      <w:sdtEndPr/>
      <w:sdtContent>
        <w:r w:rsidRPr="000B5FEC">
          <w:t>версия</w:t>
        </w:r>
      </w:sdtContent>
    </w:sdt>
    <w:r w:rsidRPr="000B5FEC">
      <w:t>)</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884E0D"/>
    <w:multiLevelType w:val="hybridMultilevel"/>
    <w:tmpl w:val="09AC8856"/>
    <w:lvl w:ilvl="0" w:tplc="F0F48A1E">
      <w:start w:val="1"/>
      <w:numFmt w:val="decimal"/>
      <w:lvlText w:val="%1."/>
      <w:lvlJc w:val="left"/>
      <w:pPr>
        <w:ind w:left="2295" w:hanging="1395"/>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num w:numId="1" w16cid:durableId="2065327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CB9"/>
    <w:rsid w:val="000A7B20"/>
    <w:rsid w:val="001055BD"/>
    <w:rsid w:val="003A0AFD"/>
    <w:rsid w:val="00E20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03A2A"/>
  <w15:chartTrackingRefBased/>
  <w15:docId w15:val="{7B23FE64-1082-4181-8AA5-D50E6BFAD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0CB9"/>
    <w:pPr>
      <w:spacing w:after="0" w:line="240" w:lineRule="auto"/>
    </w:pPr>
    <w:rPr>
      <w:rFonts w:ascii="Times New Roman" w:eastAsia="Times New Roman" w:hAnsi="Times New Roman" w:cs="Times New Roman"/>
      <w:kern w:val="0"/>
      <w:sz w:val="24"/>
      <w:szCs w:val="24"/>
      <w:lang w:eastAsia="ru-RU"/>
      <w14:ligatures w14:val="none"/>
    </w:rPr>
  </w:style>
  <w:style w:type="paragraph" w:styleId="6">
    <w:name w:val="heading 6"/>
    <w:basedOn w:val="a"/>
    <w:next w:val="a"/>
    <w:link w:val="60"/>
    <w:uiPriority w:val="9"/>
    <w:unhideWhenUsed/>
    <w:qFormat/>
    <w:rsid w:val="00E20CB9"/>
    <w:pPr>
      <w:keepNext/>
      <w:keepLines/>
      <w:spacing w:before="40"/>
      <w:outlineLvl w:val="5"/>
    </w:pPr>
    <w:rPr>
      <w:rFonts w:asciiTheme="majorHAnsi" w:eastAsiaTheme="majorEastAsia" w:hAnsiTheme="majorHAnsi" w:cstheme="majorBidi"/>
      <w:color w:val="1F3763"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E20CB9"/>
    <w:rPr>
      <w:rFonts w:asciiTheme="majorHAnsi" w:eastAsiaTheme="majorEastAsia" w:hAnsiTheme="majorHAnsi" w:cstheme="majorBidi"/>
      <w:color w:val="1F3763" w:themeColor="accent1" w:themeShade="7F"/>
      <w:kern w:val="0"/>
      <w:sz w:val="20"/>
      <w:szCs w:val="20"/>
      <w:lang w:eastAsia="ru-RU"/>
      <w14:ligatures w14:val="none"/>
    </w:rPr>
  </w:style>
  <w:style w:type="paragraph" w:styleId="a3">
    <w:name w:val="footer"/>
    <w:basedOn w:val="a"/>
    <w:link w:val="a4"/>
    <w:uiPriority w:val="99"/>
    <w:unhideWhenUsed/>
    <w:rsid w:val="00E20CB9"/>
    <w:pPr>
      <w:tabs>
        <w:tab w:val="center" w:pos="4677"/>
        <w:tab w:val="right" w:pos="9355"/>
      </w:tabs>
    </w:pPr>
  </w:style>
  <w:style w:type="character" w:customStyle="1" w:styleId="a4">
    <w:name w:val="Нижний колонтитул Знак"/>
    <w:basedOn w:val="a0"/>
    <w:link w:val="a3"/>
    <w:uiPriority w:val="99"/>
    <w:rsid w:val="00E20CB9"/>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4FCB3DC2F047A692E61CC1AF1A2B80"/>
        <w:category>
          <w:name w:val="Общие"/>
          <w:gallery w:val="placeholder"/>
        </w:category>
        <w:types>
          <w:type w:val="bbPlcHdr"/>
        </w:types>
        <w:behaviors>
          <w:behavior w:val="content"/>
        </w:behaviors>
        <w:guid w:val="{F2F6A125-22AC-4C39-82CE-2FCD75A2B698}"/>
      </w:docPartPr>
      <w:docPartBody>
        <w:p w:rsidR="00033DAD" w:rsidRDefault="00033DAD" w:rsidP="00033DAD">
          <w:pPr>
            <w:pStyle w:val="DB4FCB3DC2F047A692E61CC1AF1A2B80"/>
          </w:pPr>
          <w:r w:rsidRPr="0089141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DAD"/>
    <w:rsid w:val="00033DAD"/>
    <w:rsid w:val="001055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33DAD"/>
    <w:rPr>
      <w:color w:val="808080"/>
    </w:rPr>
  </w:style>
  <w:style w:type="paragraph" w:customStyle="1" w:styleId="7FD62494D7AD4AA5A9181C3CE3FE1367">
    <w:name w:val="7FD62494D7AD4AA5A9181C3CE3FE1367"/>
    <w:rsid w:val="00033DAD"/>
  </w:style>
  <w:style w:type="paragraph" w:customStyle="1" w:styleId="DB4FCB3DC2F047A692E61CC1AF1A2B80">
    <w:name w:val="DB4FCB3DC2F047A692E61CC1AF1A2B80"/>
    <w:rsid w:val="00033D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364</Words>
  <Characters>2081</Characters>
  <Application>Microsoft Office Word</Application>
  <DocSecurity>0</DocSecurity>
  <Lines>17</Lines>
  <Paragraphs>4</Paragraphs>
  <ScaleCrop>false</ScaleCrop>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2024-10-27T23:41:00Z</dcterms:created>
  <dcterms:modified xsi:type="dcterms:W3CDTF">2024-10-27T23:45:00Z</dcterms:modified>
</cp:coreProperties>
</file>