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B187" w14:textId="77777777" w:rsidR="009B3946" w:rsidRDefault="009B3946" w:rsidP="002C6C1B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381EEE60" wp14:editId="1BFCCEA3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2C4F" w14:textId="77777777" w:rsidR="009B3946" w:rsidRDefault="009B3946" w:rsidP="002C6C1B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7AFFA93D" w14:textId="77777777" w:rsidR="009B3946" w:rsidRDefault="009B3946" w:rsidP="002C6C1B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3D0C817F" w14:textId="77777777" w:rsidR="009B3946" w:rsidRPr="004F3C2D" w:rsidRDefault="009B3946" w:rsidP="002C6C1B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23D0B430" w14:textId="768D0B70" w:rsidR="009B3946" w:rsidRPr="00A91438" w:rsidRDefault="009B3946" w:rsidP="002C6C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B3946">
        <w:rPr>
          <w:sz w:val="28"/>
          <w:szCs w:val="28"/>
          <w:u w:val="single"/>
        </w:rPr>
        <w:t>11.12.2025</w:t>
      </w:r>
      <w:r>
        <w:rPr>
          <w:sz w:val="28"/>
          <w:szCs w:val="28"/>
        </w:rPr>
        <w:t xml:space="preserve"> № </w:t>
      </w:r>
      <w:r w:rsidRPr="009B3946">
        <w:rPr>
          <w:sz w:val="28"/>
          <w:szCs w:val="28"/>
          <w:u w:val="single"/>
        </w:rPr>
        <w:t>324-р/25</w:t>
      </w:r>
    </w:p>
    <w:p w14:paraId="189D611E" w14:textId="77777777" w:rsidR="009B3946" w:rsidRDefault="009B3946" w:rsidP="002C6C1B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8A380E8" w14:textId="77777777" w:rsidR="009B3946" w:rsidRDefault="009B3946" w:rsidP="002C6C1B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проведения отлова животных (собак, кошек) без владельцев на территории Углегорского муниципального округа Сахалинской области в первом квартале 2026 года</w:t>
      </w:r>
    </w:p>
    <w:p w14:paraId="63952948" w14:textId="77777777" w:rsidR="009B3946" w:rsidRDefault="009B3946" w:rsidP="002C6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Правительства Сахалинской области от 02.07.2020 № 297 «Об утверждении Порядка осуществления деятельности по обращению с животными без владельцев на территории Сахалинской области», Уставом Углегорского муниципального округа Сахалинской области:</w:t>
      </w:r>
    </w:p>
    <w:p w14:paraId="6C5DA9A9" w14:textId="77777777" w:rsidR="009B3946" w:rsidRDefault="009B3946" w:rsidP="002C6C1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проведения отлова животных (собак, кошек) без владельцев на территории Углегорского муниципального округа Сахалинской области в первом квартале 2026 года (прилагается).</w:t>
      </w:r>
    </w:p>
    <w:p w14:paraId="6042B7EC" w14:textId="77777777" w:rsidR="009B3946" w:rsidRDefault="009B3946" w:rsidP="002C6C1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«Управление территорией пгт. Шахтерска» УМО СО,</w:t>
      </w:r>
      <w:r w:rsidRPr="00992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«Управление территорией с. </w:t>
      </w:r>
      <w:proofErr w:type="spellStart"/>
      <w:r>
        <w:rPr>
          <w:sz w:val="28"/>
          <w:szCs w:val="28"/>
        </w:rPr>
        <w:t>Бошняково</w:t>
      </w:r>
      <w:proofErr w:type="spellEnd"/>
      <w:r>
        <w:rPr>
          <w:sz w:val="28"/>
          <w:szCs w:val="28"/>
        </w:rPr>
        <w:t>» УМО СО предоставлять в отдел жилищно-коммунального хозяйства, транспорта и связи администрации Углегорского муниципального округа Сахалинской области отчет по исполнению графика</w:t>
      </w:r>
      <w:r w:rsidRPr="00EE3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отлова животных (собак, кошек) без владельцев каждый понедельник, за предшествующую неделю по прилагаемой форме. </w:t>
      </w:r>
    </w:p>
    <w:p w14:paraId="7A96B890" w14:textId="77777777" w:rsidR="009B3946" w:rsidRDefault="009B3946" w:rsidP="002C6C1B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53476">
        <w:rPr>
          <w:sz w:val="28"/>
          <w:szCs w:val="28"/>
        </w:rPr>
        <w:t>Настоящее распоряжение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</w:t>
      </w:r>
      <w:r>
        <w:rPr>
          <w:sz w:val="28"/>
          <w:szCs w:val="28"/>
        </w:rPr>
        <w:t>.</w:t>
      </w:r>
    </w:p>
    <w:p w14:paraId="033378BB" w14:textId="77777777" w:rsidR="009B3946" w:rsidRPr="00A349DE" w:rsidRDefault="009B3946" w:rsidP="002C6C1B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A349DE">
        <w:rPr>
          <w:sz w:val="28"/>
          <w:szCs w:val="28"/>
        </w:rPr>
        <w:lastRenderedPageBreak/>
        <w:t xml:space="preserve">Контроль исполнения распоряжения возложить на </w:t>
      </w:r>
      <w:r>
        <w:rPr>
          <w:sz w:val="28"/>
          <w:szCs w:val="28"/>
        </w:rPr>
        <w:t xml:space="preserve">исполняющего обязанности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Турского</w:t>
      </w:r>
      <w:proofErr w:type="spellEnd"/>
      <w:r>
        <w:rPr>
          <w:sz w:val="28"/>
          <w:szCs w:val="28"/>
        </w:rPr>
        <w:t xml:space="preserve"> Г.В.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76BE2382AD124AFC85FA9D7803F22DE2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9B3946" w:rsidRPr="00EB641E" w14:paraId="62ED3C4F" w14:textId="77777777" w:rsidTr="002C6C1B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68AB60B1" w14:textId="77777777" w:rsidR="009B3946" w:rsidRPr="009B2595" w:rsidRDefault="009B3946" w:rsidP="002C6C1B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11A96070" w14:textId="77777777" w:rsidR="009B3946" w:rsidRPr="009B3ED5" w:rsidRDefault="009B3946" w:rsidP="002C6C1B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6BD4A9B" wp14:editId="56E41DA2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9E57604" w14:textId="77777777" w:rsidR="009B3946" w:rsidRPr="006233F0" w:rsidRDefault="009B3946" w:rsidP="002C6C1B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422FA021" w14:textId="77777777" w:rsidR="009B3946" w:rsidRPr="00A0076F" w:rsidRDefault="009B3946" w:rsidP="009B3946">
      <w:pPr>
        <w:tabs>
          <w:tab w:val="left" w:pos="3231"/>
        </w:tabs>
      </w:pPr>
    </w:p>
    <w:p w14:paraId="37998C43" w14:textId="77777777" w:rsidR="00C60349" w:rsidRDefault="00C60349"/>
    <w:sectPr w:rsidR="00C60349" w:rsidSect="009B3946">
      <w:headerReference w:type="default" r:id="rId8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BD7A" w14:textId="77777777" w:rsidR="009B3946" w:rsidRDefault="009B394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DE9AD5" w14:textId="77777777" w:rsidR="009B3946" w:rsidRDefault="009B39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1566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38"/>
    <w:rsid w:val="002D70BD"/>
    <w:rsid w:val="0030603F"/>
    <w:rsid w:val="00422B1D"/>
    <w:rsid w:val="004940A8"/>
    <w:rsid w:val="009B3946"/>
    <w:rsid w:val="00A65038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14DA"/>
  <w15:chartTrackingRefBased/>
  <w15:docId w15:val="{F4828865-1993-49AF-96D9-2F8BE632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650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0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0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650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0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0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0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0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0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0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0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39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39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E2382AD124AFC85FA9D7803F22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4BD2C-71A6-4988-9771-9C1D912212E0}"/>
      </w:docPartPr>
      <w:docPartBody>
        <w:p w:rsidR="00000000" w:rsidRDefault="00344613" w:rsidP="00344613">
          <w:pPr>
            <w:pStyle w:val="76BE2382AD124AFC85FA9D7803F22DE2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13"/>
    <w:rsid w:val="0030603F"/>
    <w:rsid w:val="00344613"/>
    <w:rsid w:val="0087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613"/>
    <w:rPr>
      <w:color w:val="808080"/>
    </w:rPr>
  </w:style>
  <w:style w:type="paragraph" w:customStyle="1" w:styleId="D2F90F2370D540949DA5F35E2B4D6496">
    <w:name w:val="D2F90F2370D540949DA5F35E2B4D6496"/>
    <w:rsid w:val="00344613"/>
  </w:style>
  <w:style w:type="paragraph" w:customStyle="1" w:styleId="76BE2382AD124AFC85FA9D7803F22DE2">
    <w:name w:val="76BE2382AD124AFC85FA9D7803F22DE2"/>
    <w:rsid w:val="00344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2025-12-10T23:11:00Z</dcterms:created>
  <dcterms:modified xsi:type="dcterms:W3CDTF">2025-12-10T23:12:00Z</dcterms:modified>
</cp:coreProperties>
</file>